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85239" w14:textId="77777777" w:rsidR="007E7799" w:rsidRPr="007E7799" w:rsidRDefault="007E7799" w:rsidP="001A04A0">
      <w:pPr>
        <w:pStyle w:val="SBBody"/>
        <w:spacing w:line="240" w:lineRule="auto"/>
        <w:jc w:val="center"/>
        <w:rPr>
          <w:rFonts w:cs="Arial"/>
          <w:b/>
          <w:sz w:val="36"/>
          <w:szCs w:val="36"/>
        </w:rPr>
      </w:pPr>
      <w:r w:rsidRPr="007E7799">
        <w:rPr>
          <w:rFonts w:cs="Arial"/>
          <w:b/>
          <w:sz w:val="36"/>
          <w:szCs w:val="36"/>
        </w:rPr>
        <w:t>Rental Application – Notice of Adverse Action</w:t>
      </w:r>
    </w:p>
    <w:p w14:paraId="30E70DCE" w14:textId="77777777" w:rsidR="007E7799" w:rsidRDefault="007E7799" w:rsidP="001A04A0">
      <w:pPr>
        <w:spacing w:line="240" w:lineRule="auto"/>
        <w:rPr>
          <w:rFonts w:ascii="Arial" w:hAnsi="Arial" w:cs="Arial"/>
        </w:rPr>
      </w:pPr>
      <w:r w:rsidRPr="002F2ABD">
        <w:rPr>
          <w:rFonts w:ascii="Arial" w:hAnsi="Arial" w:cs="Arial"/>
        </w:rPr>
        <w:t>Date: _______________________</w:t>
      </w:r>
    </w:p>
    <w:p w14:paraId="2B095B0C" w14:textId="77777777" w:rsidR="007E7799" w:rsidRDefault="007E7799" w:rsidP="001A04A0">
      <w:pPr>
        <w:spacing w:line="240" w:lineRule="auto"/>
        <w:rPr>
          <w:rFonts w:ascii="Arial" w:hAnsi="Arial" w:cs="Arial"/>
        </w:rPr>
      </w:pPr>
      <w:r w:rsidRPr="002F2ABD">
        <w:rPr>
          <w:rFonts w:ascii="Arial" w:hAnsi="Arial" w:cs="Arial"/>
        </w:rPr>
        <w:t xml:space="preserve">Applicant Name: _____________________________________________ </w:t>
      </w:r>
    </w:p>
    <w:p w14:paraId="20F6B294" w14:textId="77777777" w:rsidR="007E7799" w:rsidRDefault="007E7799" w:rsidP="001A04A0">
      <w:pPr>
        <w:spacing w:line="240" w:lineRule="auto"/>
        <w:rPr>
          <w:rFonts w:ascii="Arial" w:hAnsi="Arial" w:cs="Arial"/>
        </w:rPr>
      </w:pPr>
      <w:r w:rsidRPr="002F2ABD">
        <w:rPr>
          <w:rFonts w:ascii="Arial" w:hAnsi="Arial" w:cs="Arial"/>
        </w:rPr>
        <w:t>Add</w:t>
      </w:r>
      <w:r>
        <w:rPr>
          <w:rFonts w:ascii="Arial" w:hAnsi="Arial" w:cs="Arial"/>
        </w:rPr>
        <w:t xml:space="preserve">ress: </w:t>
      </w:r>
      <w:r w:rsidRPr="002F2ABD">
        <w:rPr>
          <w:rFonts w:ascii="Arial" w:hAnsi="Arial" w:cs="Arial"/>
        </w:rPr>
        <w:t>______________________________</w:t>
      </w:r>
      <w:r>
        <w:rPr>
          <w:rFonts w:ascii="Arial" w:hAnsi="Arial" w:cs="Arial"/>
        </w:rPr>
        <w:t>_____________________</w:t>
      </w:r>
    </w:p>
    <w:p w14:paraId="332D9BBA" w14:textId="77777777" w:rsidR="007E7799" w:rsidRDefault="007E7799" w:rsidP="001A04A0">
      <w:pPr>
        <w:spacing w:line="240" w:lineRule="auto"/>
        <w:rPr>
          <w:rFonts w:ascii="Arial" w:hAnsi="Arial" w:cs="Arial"/>
        </w:rPr>
      </w:pPr>
      <w:r w:rsidRPr="002F2ABD">
        <w:rPr>
          <w:rFonts w:ascii="Arial" w:hAnsi="Arial" w:cs="Arial"/>
        </w:rPr>
        <w:t>Property Owner/Agent Name: ___</w:t>
      </w:r>
      <w:r>
        <w:rPr>
          <w:rFonts w:ascii="Arial" w:hAnsi="Arial" w:cs="Arial"/>
        </w:rPr>
        <w:t>________________________________</w:t>
      </w:r>
    </w:p>
    <w:p w14:paraId="77BBFEBE" w14:textId="77777777" w:rsidR="007E7799" w:rsidRPr="002F2ABD" w:rsidRDefault="007E7799" w:rsidP="001A04A0">
      <w:pPr>
        <w:spacing w:line="240" w:lineRule="auto"/>
        <w:rPr>
          <w:rFonts w:ascii="Arial" w:hAnsi="Arial" w:cs="Arial"/>
        </w:rPr>
      </w:pPr>
      <w:r w:rsidRPr="002F2ABD">
        <w:rPr>
          <w:rFonts w:ascii="Arial" w:hAnsi="Arial" w:cs="Arial"/>
        </w:rPr>
        <w:t>Address: ______________________________</w:t>
      </w:r>
      <w:r>
        <w:rPr>
          <w:rFonts w:ascii="Arial" w:hAnsi="Arial" w:cs="Arial"/>
        </w:rPr>
        <w:t>_____________________</w:t>
      </w:r>
    </w:p>
    <w:p w14:paraId="0228A681" w14:textId="77777777" w:rsidR="007E7799" w:rsidRDefault="007E7799" w:rsidP="001A04A0">
      <w:pPr>
        <w:spacing w:line="240" w:lineRule="auto"/>
        <w:rPr>
          <w:rFonts w:ascii="Arial" w:hAnsi="Arial" w:cs="Arial"/>
          <w:b/>
        </w:rPr>
      </w:pPr>
      <w:r w:rsidRPr="00AF6335">
        <w:rPr>
          <w:rFonts w:ascii="Arial" w:hAnsi="Arial" w:cs="Arial"/>
          <w:b/>
        </w:rPr>
        <w:t>RE: Your Application for Rental Housing</w:t>
      </w:r>
    </w:p>
    <w:p w14:paraId="6C88507E" w14:textId="77777777" w:rsidR="007E7799" w:rsidRPr="00AF6335" w:rsidRDefault="007E7799" w:rsidP="001A04A0">
      <w:pPr>
        <w:spacing w:line="240" w:lineRule="auto"/>
        <w:rPr>
          <w:rFonts w:ascii="Arial" w:hAnsi="Arial" w:cs="Arial"/>
          <w:b/>
        </w:rPr>
      </w:pPr>
      <w:r w:rsidRPr="00AF6335">
        <w:rPr>
          <w:rFonts w:ascii="Arial" w:hAnsi="Arial" w:cs="Arial"/>
          <w:b/>
        </w:rPr>
        <w:t>Description of Adverse Action Taken:</w:t>
      </w:r>
    </w:p>
    <w:p w14:paraId="4484E35E" w14:textId="77777777" w:rsidR="007E7799" w:rsidRPr="00AF6335" w:rsidRDefault="007E7799" w:rsidP="001A04A0">
      <w:pPr>
        <w:spacing w:line="240" w:lineRule="auto"/>
        <w:rPr>
          <w:rFonts w:ascii="Arial" w:eastAsia="MS Gothic" w:hAnsi="Arial" w:cs="Arial"/>
          <w:color w:val="000000"/>
        </w:rPr>
      </w:pPr>
      <w:r w:rsidRPr="00AF6335">
        <w:rPr>
          <w:rFonts w:ascii="MS Gothic" w:eastAsia="MS Gothic" w:hAnsi="MS Gothic" w:cs="MS Gothic" w:hint="eastAsia"/>
          <w:color w:val="000000"/>
        </w:rPr>
        <w:t>☐</w:t>
      </w:r>
      <w:r w:rsidRPr="00AF6335">
        <w:rPr>
          <w:rFonts w:ascii="Arial" w:eastAsia="MS Gothic" w:hAnsi="Arial" w:cs="Arial"/>
          <w:color w:val="000000"/>
        </w:rPr>
        <w:t xml:space="preserve"> Application Not Approved</w:t>
      </w:r>
    </w:p>
    <w:p w14:paraId="391365CA" w14:textId="77777777" w:rsidR="007E7799" w:rsidRPr="00AF6335" w:rsidRDefault="007E7799" w:rsidP="001A04A0">
      <w:pPr>
        <w:spacing w:line="240" w:lineRule="auto"/>
        <w:rPr>
          <w:rFonts w:ascii="Arial" w:eastAsia="MS Gothic" w:hAnsi="Arial" w:cs="Arial"/>
          <w:color w:val="000000"/>
        </w:rPr>
      </w:pPr>
      <w:r w:rsidRPr="00AF6335">
        <w:rPr>
          <w:rFonts w:ascii="MS Gothic" w:eastAsia="MS Gothic" w:hAnsi="MS Gothic" w:cs="MS Gothic" w:hint="eastAsia"/>
          <w:color w:val="000000"/>
        </w:rPr>
        <w:t>☐</w:t>
      </w:r>
      <w:r w:rsidRPr="00AF6335">
        <w:rPr>
          <w:rFonts w:ascii="Arial" w:eastAsia="MS Gothic" w:hAnsi="Arial" w:cs="Arial"/>
          <w:color w:val="000000"/>
        </w:rPr>
        <w:t xml:space="preserve"> Application approved with the Following Required Condition(s) (Check all that apply):</w:t>
      </w:r>
    </w:p>
    <w:p w14:paraId="3834CBA7" w14:textId="77777777" w:rsidR="007E7799" w:rsidRPr="00AF6335" w:rsidRDefault="007E7799" w:rsidP="001A04A0">
      <w:pPr>
        <w:spacing w:line="240" w:lineRule="auto"/>
        <w:rPr>
          <w:rFonts w:ascii="Arial" w:eastAsia="MS Gothic" w:hAnsi="Arial" w:cs="Arial"/>
        </w:rPr>
      </w:pPr>
      <w:r w:rsidRPr="00AF6335">
        <w:rPr>
          <w:rFonts w:ascii="MS Gothic" w:eastAsia="MS Gothic" w:hAnsi="MS Gothic" w:cs="MS Gothic" w:hint="eastAsia"/>
        </w:rPr>
        <w:t>☐</w:t>
      </w:r>
      <w:r w:rsidRPr="00AF6335">
        <w:rPr>
          <w:rFonts w:ascii="Arial" w:eastAsia="MS Gothic" w:hAnsi="Arial" w:cs="Arial"/>
        </w:rPr>
        <w:t xml:space="preserve"> Cosigner; </w:t>
      </w:r>
      <w:r w:rsidRPr="00AF6335">
        <w:rPr>
          <w:rFonts w:ascii="MS Gothic" w:eastAsia="MS Gothic" w:hAnsi="MS Gothic" w:cs="MS Gothic" w:hint="eastAsia"/>
        </w:rPr>
        <w:t>☐</w:t>
      </w:r>
      <w:r w:rsidRPr="00AF6335">
        <w:rPr>
          <w:rFonts w:ascii="Arial" w:eastAsia="MS Gothic" w:hAnsi="Arial" w:cs="Arial"/>
        </w:rPr>
        <w:t xml:space="preserve"> Higher Deposit; </w:t>
      </w:r>
      <w:r w:rsidRPr="00AF6335">
        <w:rPr>
          <w:rFonts w:ascii="MS Gothic" w:eastAsia="MS Gothic" w:hAnsi="MS Gothic" w:cs="MS Gothic" w:hint="eastAsia"/>
        </w:rPr>
        <w:t>☐</w:t>
      </w:r>
      <w:r w:rsidRPr="00AF6335">
        <w:rPr>
          <w:rFonts w:ascii="Arial" w:eastAsia="MS Gothic" w:hAnsi="Arial" w:cs="Arial"/>
        </w:rPr>
        <w:t xml:space="preserve"> Higher Rent; </w:t>
      </w:r>
      <w:r w:rsidRPr="00AF6335">
        <w:rPr>
          <w:rFonts w:ascii="MS Gothic" w:eastAsia="MS Gothic" w:hAnsi="MS Gothic" w:cs="MS Gothic" w:hint="eastAsia"/>
        </w:rPr>
        <w:t>☐</w:t>
      </w:r>
      <w:r w:rsidRPr="00AF6335">
        <w:rPr>
          <w:rFonts w:ascii="Arial" w:eastAsia="MS Gothic" w:hAnsi="Arial" w:cs="Arial"/>
        </w:rPr>
        <w:t xml:space="preserve"> </w:t>
      </w:r>
      <w:r>
        <w:rPr>
          <w:rFonts w:ascii="Arial" w:eastAsia="MS Gothic" w:hAnsi="Arial" w:cs="Arial"/>
        </w:rPr>
        <w:t>Other____________________</w:t>
      </w:r>
    </w:p>
    <w:p w14:paraId="5C759444" w14:textId="77777777" w:rsidR="007E7799" w:rsidRPr="00AF6335" w:rsidRDefault="007E7799" w:rsidP="001A04A0">
      <w:pPr>
        <w:spacing w:line="240" w:lineRule="auto"/>
        <w:rPr>
          <w:rFonts w:ascii="Arial" w:eastAsia="MS Gothic" w:hAnsi="Arial" w:cs="Arial"/>
          <w:w w:val="86"/>
        </w:rPr>
      </w:pPr>
      <w:r w:rsidRPr="00AF6335">
        <w:rPr>
          <w:rFonts w:ascii="Arial" w:eastAsia="MS Gothic" w:hAnsi="Arial" w:cs="Arial"/>
          <w:b/>
          <w:w w:val="86"/>
        </w:rPr>
        <w:t xml:space="preserve">Reasons </w:t>
      </w:r>
      <w:r w:rsidRPr="00AF6335">
        <w:rPr>
          <w:rFonts w:ascii="Arial" w:eastAsia="MS Gothic" w:hAnsi="Arial" w:cs="Arial"/>
          <w:w w:val="86"/>
        </w:rPr>
        <w:t>(Check all that apply):</w:t>
      </w:r>
    </w:p>
    <w:p w14:paraId="25C5E34D" w14:textId="77777777" w:rsidR="007E7799" w:rsidRDefault="007E7799" w:rsidP="001A04A0">
      <w:pPr>
        <w:spacing w:line="240" w:lineRule="auto"/>
        <w:rPr>
          <w:rFonts w:ascii="Arial" w:hAnsi="Arial" w:cs="Arial"/>
        </w:rPr>
      </w:pPr>
      <w:r w:rsidRPr="001450D0">
        <w:rPr>
          <w:rFonts w:ascii="MS Gothic" w:eastAsia="MS Gothic" w:hAnsi="MS Gothic" w:cs="MS Gothic" w:hint="eastAsia"/>
        </w:rPr>
        <w:t>☐</w:t>
      </w:r>
      <w:r w:rsidRPr="001450D0">
        <w:rPr>
          <w:rFonts w:ascii="Arial" w:hAnsi="Arial" w:cs="Arial"/>
        </w:rPr>
        <w:t xml:space="preserve"> Cosigner; </w:t>
      </w:r>
      <w:r w:rsidRPr="001450D0">
        <w:rPr>
          <w:rFonts w:ascii="MS Gothic" w:eastAsia="MS Gothic" w:hAnsi="MS Gothic" w:cs="MS Gothic" w:hint="eastAsia"/>
        </w:rPr>
        <w:t>☐</w:t>
      </w:r>
      <w:r w:rsidRPr="001450D0">
        <w:rPr>
          <w:rFonts w:ascii="Arial" w:hAnsi="Arial" w:cs="Arial"/>
        </w:rPr>
        <w:t xml:space="preserve"> Higher Deposit; </w:t>
      </w:r>
      <w:r w:rsidRPr="001450D0">
        <w:rPr>
          <w:rFonts w:ascii="MS Gothic" w:eastAsia="MS Gothic" w:hAnsi="MS Gothic" w:cs="MS Gothic" w:hint="eastAsia"/>
        </w:rPr>
        <w:t>☐</w:t>
      </w:r>
      <w:r w:rsidRPr="001450D0">
        <w:rPr>
          <w:rFonts w:ascii="Arial" w:hAnsi="Arial" w:cs="Arial"/>
        </w:rPr>
        <w:t xml:space="preserve"> Higher Rent; </w:t>
      </w:r>
      <w:r w:rsidRPr="001450D0">
        <w:rPr>
          <w:rFonts w:ascii="MS Gothic" w:eastAsia="MS Gothic" w:hAnsi="MS Gothic" w:cs="MS Gothic" w:hint="eastAsia"/>
        </w:rPr>
        <w:t>☐</w:t>
      </w:r>
      <w:r w:rsidRPr="001450D0">
        <w:rPr>
          <w:rFonts w:ascii="Arial" w:hAnsi="Arial" w:cs="Arial"/>
        </w:rPr>
        <w:t xml:space="preserve"> Other ____________________</w:t>
      </w:r>
      <w:bookmarkStart w:id="0" w:name="_GoBack"/>
      <w:bookmarkEnd w:id="0"/>
    </w:p>
    <w:p w14:paraId="33ADB859" w14:textId="77777777" w:rsidR="007E7799" w:rsidRPr="00AF6335" w:rsidRDefault="007E7799" w:rsidP="001A04A0">
      <w:pPr>
        <w:pStyle w:val="SBBody"/>
        <w:spacing w:line="240" w:lineRule="auto"/>
        <w:rPr>
          <w:rFonts w:cs="Arial"/>
          <w:sz w:val="20"/>
        </w:rPr>
      </w:pPr>
      <w:r w:rsidRPr="00AF6335">
        <w:rPr>
          <w:rFonts w:cs="Arial"/>
          <w:sz w:val="20"/>
        </w:rPr>
        <w:t xml:space="preserve">This decision was based in whole or in part on information obtained in a residential screening report from the following consumer reporting agency: </w:t>
      </w:r>
    </w:p>
    <w:p w14:paraId="2A85EABA" w14:textId="77777777" w:rsidR="007E7799" w:rsidRDefault="007E7799" w:rsidP="001A04A0">
      <w:pPr>
        <w:pStyle w:val="SBBody"/>
        <w:spacing w:line="240" w:lineRule="auto"/>
        <w:rPr>
          <w:rFonts w:cs="Arial"/>
          <w:sz w:val="20"/>
        </w:rPr>
      </w:pPr>
      <w:r w:rsidRPr="00AF6335">
        <w:rPr>
          <w:rFonts w:cs="Arial"/>
          <w:sz w:val="20"/>
        </w:rPr>
        <w:t>(Company</w:t>
      </w:r>
      <w:r>
        <w:rPr>
          <w:rFonts w:cs="Arial"/>
          <w:sz w:val="20"/>
        </w:rPr>
        <w:t xml:space="preserve"> Name</w:t>
      </w:r>
      <w:r w:rsidRPr="00AF6335">
        <w:rPr>
          <w:rFonts w:cs="Arial"/>
          <w:sz w:val="20"/>
        </w:rPr>
        <w:t xml:space="preserve"> / Address / Telephone Number)</w:t>
      </w:r>
    </w:p>
    <w:p w14:paraId="6E8AA47B" w14:textId="77777777" w:rsidR="007E7799" w:rsidRPr="00AF6335" w:rsidRDefault="007E7799" w:rsidP="001A04A0">
      <w:pPr>
        <w:spacing w:line="240" w:lineRule="auto"/>
        <w:rPr>
          <w:rFonts w:ascii="Arial" w:eastAsia="MS Gothic" w:hAnsi="Arial" w:cs="Arial"/>
        </w:rPr>
      </w:pPr>
      <w:r w:rsidRPr="00AF6335">
        <w:rPr>
          <w:rFonts w:ascii="MS Gothic" w:eastAsia="MS Gothic" w:hAnsi="MS Gothic" w:cs="MS Gothic" w:hint="eastAsia"/>
        </w:rPr>
        <w:t>☐</w:t>
      </w:r>
      <w:r>
        <w:rPr>
          <w:rFonts w:ascii="Arial" w:eastAsia="MS Gothic" w:hAnsi="Arial" w:cs="Arial"/>
        </w:rPr>
        <w:t xml:space="preserve"> </w:t>
      </w:r>
      <w:r w:rsidRPr="00AF6335">
        <w:rPr>
          <w:rFonts w:ascii="Arial" w:eastAsia="MS Gothic" w:hAnsi="Arial" w:cs="Arial"/>
        </w:rPr>
        <w:t xml:space="preserve">If this box is checked, your residential screening report also contains consumer credit information, which was </w:t>
      </w:r>
      <w:r>
        <w:rPr>
          <w:rFonts w:ascii="Arial" w:eastAsia="MS Gothic" w:hAnsi="Arial" w:cs="Arial"/>
        </w:rPr>
        <w:t>obtained from the following cons</w:t>
      </w:r>
      <w:r w:rsidRPr="00AF6335">
        <w:rPr>
          <w:rFonts w:ascii="Arial" w:eastAsia="MS Gothic" w:hAnsi="Arial" w:cs="Arial"/>
        </w:rPr>
        <w:t xml:space="preserve">umer </w:t>
      </w:r>
      <w:r>
        <w:rPr>
          <w:rFonts w:ascii="Arial" w:eastAsia="MS Gothic" w:hAnsi="Arial" w:cs="Arial"/>
        </w:rPr>
        <w:t>reporting agency:</w:t>
      </w:r>
    </w:p>
    <w:p w14:paraId="57D4E464" w14:textId="77777777" w:rsidR="007E7799" w:rsidRDefault="007E7799" w:rsidP="001A04A0">
      <w:pPr>
        <w:pStyle w:val="SBBody"/>
        <w:spacing w:line="240" w:lineRule="auto"/>
        <w:rPr>
          <w:rFonts w:cs="Arial"/>
          <w:sz w:val="20"/>
        </w:rPr>
      </w:pPr>
      <w:r w:rsidRPr="00AF6335">
        <w:rPr>
          <w:rFonts w:cs="Arial"/>
          <w:sz w:val="20"/>
        </w:rPr>
        <w:t>(Company</w:t>
      </w:r>
      <w:r>
        <w:rPr>
          <w:rFonts w:cs="Arial"/>
          <w:sz w:val="20"/>
        </w:rPr>
        <w:t xml:space="preserve"> Name</w:t>
      </w:r>
      <w:r w:rsidRPr="00AF6335">
        <w:rPr>
          <w:rFonts w:cs="Arial"/>
          <w:sz w:val="20"/>
        </w:rPr>
        <w:t xml:space="preserve"> / Address / Telephone Number)</w:t>
      </w:r>
    </w:p>
    <w:p w14:paraId="1D4AA4C6" w14:textId="77777777" w:rsidR="007E7799" w:rsidRDefault="007E7799" w:rsidP="001A04A0">
      <w:pPr>
        <w:pStyle w:val="SBBody"/>
        <w:spacing w:line="240" w:lineRule="auto"/>
        <w:rPr>
          <w:rFonts w:cs="Arial"/>
          <w:b/>
          <w:sz w:val="20"/>
        </w:rPr>
      </w:pPr>
      <w:r>
        <w:rPr>
          <w:rFonts w:cs="Arial"/>
          <w:b/>
          <w:sz w:val="20"/>
        </w:rPr>
        <w:t>Neither (Company) nor (Company) made the decision to take the adverse action and is unable to provide you with the specific reasons for the adverse action.</w:t>
      </w:r>
    </w:p>
    <w:p w14:paraId="53A00E9B" w14:textId="77777777" w:rsidR="007E7799" w:rsidRDefault="007E7799" w:rsidP="001A04A0">
      <w:pPr>
        <w:pStyle w:val="SBBody"/>
        <w:spacing w:line="240" w:lineRule="auto"/>
        <w:rPr>
          <w:rFonts w:cs="Arial"/>
          <w:sz w:val="20"/>
        </w:rPr>
      </w:pPr>
      <w:r>
        <w:rPr>
          <w:rFonts w:cs="Arial"/>
          <w:sz w:val="20"/>
        </w:rPr>
        <w:t xml:space="preserve">Pursuant to the Fair Credit Reporting Act, you have a right to a free copy of your consumer report from the consumer reporting </w:t>
      </w:r>
      <w:proofErr w:type="gramStart"/>
      <w:r>
        <w:rPr>
          <w:rFonts w:cs="Arial"/>
          <w:sz w:val="20"/>
        </w:rPr>
        <w:t>agency(</w:t>
      </w:r>
      <w:proofErr w:type="spellStart"/>
      <w:proofErr w:type="gramEnd"/>
      <w:r>
        <w:rPr>
          <w:rFonts w:cs="Arial"/>
          <w:sz w:val="20"/>
        </w:rPr>
        <w:t>ies</w:t>
      </w:r>
      <w:proofErr w:type="spellEnd"/>
      <w:r>
        <w:rPr>
          <w:rFonts w:cs="Arial"/>
          <w:sz w:val="20"/>
        </w:rPr>
        <w:t xml:space="preserve">) above, if you request it not later than 60 days after you receive this notice. In addition, if you find that any information contained in the report you receive is inaccurate or incomplete, you have the right to dispute the matter with the consumer reporting </w:t>
      </w:r>
      <w:proofErr w:type="gramStart"/>
      <w:r>
        <w:rPr>
          <w:rFonts w:cs="Arial"/>
          <w:sz w:val="20"/>
        </w:rPr>
        <w:t>agency(</w:t>
      </w:r>
      <w:proofErr w:type="spellStart"/>
      <w:proofErr w:type="gramEnd"/>
      <w:r>
        <w:rPr>
          <w:rFonts w:cs="Arial"/>
          <w:sz w:val="20"/>
        </w:rPr>
        <w:t>ies</w:t>
      </w:r>
      <w:proofErr w:type="spellEnd"/>
      <w:r>
        <w:rPr>
          <w:rFonts w:cs="Arial"/>
          <w:sz w:val="20"/>
        </w:rPr>
        <w:t xml:space="preserve">). You can find out about the information in your file by contacting the consumer reporting </w:t>
      </w:r>
      <w:proofErr w:type="gramStart"/>
      <w:r>
        <w:rPr>
          <w:rFonts w:cs="Arial"/>
          <w:sz w:val="20"/>
        </w:rPr>
        <w:t>agency(</w:t>
      </w:r>
      <w:proofErr w:type="spellStart"/>
      <w:proofErr w:type="gramEnd"/>
      <w:r>
        <w:rPr>
          <w:rFonts w:cs="Arial"/>
          <w:sz w:val="20"/>
        </w:rPr>
        <w:t>ies</w:t>
      </w:r>
      <w:proofErr w:type="spellEnd"/>
      <w:r>
        <w:rPr>
          <w:rFonts w:cs="Arial"/>
          <w:sz w:val="20"/>
        </w:rPr>
        <w:t>) above.</w:t>
      </w:r>
    </w:p>
    <w:p w14:paraId="3E5D1F82" w14:textId="77777777" w:rsidR="007E7799" w:rsidRDefault="007E7799" w:rsidP="001A04A0">
      <w:pPr>
        <w:pStyle w:val="SBBody"/>
        <w:spacing w:line="240" w:lineRule="auto"/>
        <w:jc w:val="center"/>
        <w:rPr>
          <w:rFonts w:cs="Arial"/>
          <w:b/>
          <w:sz w:val="24"/>
          <w:szCs w:val="24"/>
        </w:rPr>
      </w:pPr>
      <w:r>
        <w:rPr>
          <w:rFonts w:cs="Arial"/>
          <w:b/>
          <w:sz w:val="24"/>
          <w:szCs w:val="24"/>
        </w:rPr>
        <w:t>CREDIT SCORE DISCLOSURE</w:t>
      </w:r>
    </w:p>
    <w:p w14:paraId="158E97D8" w14:textId="77777777" w:rsidR="007E7799" w:rsidRDefault="007E7799" w:rsidP="001A04A0">
      <w:pPr>
        <w:pStyle w:val="SBBody"/>
        <w:spacing w:line="240" w:lineRule="auto"/>
        <w:rPr>
          <w:rFonts w:cs="Arial"/>
          <w:b/>
          <w:sz w:val="20"/>
        </w:rPr>
      </w:pPr>
      <w:r w:rsidRPr="00AF6335">
        <w:rPr>
          <w:rFonts w:ascii="MS Gothic" w:eastAsia="MS Gothic" w:hAnsi="MS Gothic" w:cs="MS Gothic" w:hint="eastAsia"/>
          <w:sz w:val="20"/>
        </w:rPr>
        <w:t>☐</w:t>
      </w:r>
      <w:r>
        <w:rPr>
          <w:rFonts w:cs="Arial"/>
          <w:sz w:val="20"/>
        </w:rPr>
        <w:t xml:space="preserve"> </w:t>
      </w:r>
      <w:proofErr w:type="gramStart"/>
      <w:r>
        <w:rPr>
          <w:rFonts w:cs="Arial"/>
          <w:sz w:val="20"/>
        </w:rPr>
        <w:t>The</w:t>
      </w:r>
      <w:proofErr w:type="gramEnd"/>
      <w:r>
        <w:rPr>
          <w:rFonts w:cs="Arial"/>
          <w:sz w:val="20"/>
        </w:rPr>
        <w:t xml:space="preserve"> decision to take adverse action was </w:t>
      </w:r>
      <w:r w:rsidRPr="00AF6335">
        <w:rPr>
          <w:rFonts w:cs="Arial"/>
          <w:b/>
          <w:sz w:val="20"/>
        </w:rPr>
        <w:t>not</w:t>
      </w:r>
      <w:r>
        <w:rPr>
          <w:rFonts w:cs="Arial"/>
          <w:b/>
          <w:sz w:val="20"/>
        </w:rPr>
        <w:t xml:space="preserve"> </w:t>
      </w:r>
      <w:r>
        <w:rPr>
          <w:rFonts w:cs="Arial"/>
          <w:sz w:val="20"/>
        </w:rPr>
        <w:t xml:space="preserve">based in whole or in part on your credit score. </w:t>
      </w:r>
      <w:r>
        <w:rPr>
          <w:rFonts w:cs="Arial"/>
          <w:b/>
          <w:sz w:val="20"/>
        </w:rPr>
        <w:t>Disregard the remainder of this notice.</w:t>
      </w:r>
    </w:p>
    <w:p w14:paraId="1A63F63D" w14:textId="77777777" w:rsidR="007E7799" w:rsidRDefault="007E7799" w:rsidP="001A04A0">
      <w:pPr>
        <w:pStyle w:val="SBBody"/>
        <w:spacing w:line="240" w:lineRule="auto"/>
        <w:rPr>
          <w:rFonts w:cs="Arial"/>
          <w:sz w:val="20"/>
        </w:rPr>
      </w:pPr>
      <w:r w:rsidRPr="00B57287">
        <w:rPr>
          <w:rFonts w:ascii="MS Gothic" w:eastAsia="MS Gothic" w:hAnsi="MS Gothic" w:cs="MS Gothic" w:hint="eastAsia"/>
          <w:sz w:val="20"/>
        </w:rPr>
        <w:t>☐</w:t>
      </w:r>
      <w:r>
        <w:rPr>
          <w:rFonts w:cs="Arial"/>
          <w:sz w:val="20"/>
        </w:rPr>
        <w:t xml:space="preserve"> </w:t>
      </w:r>
      <w:proofErr w:type="gramStart"/>
      <w:r>
        <w:rPr>
          <w:rFonts w:cs="Arial"/>
          <w:sz w:val="20"/>
        </w:rPr>
        <w:t>The</w:t>
      </w:r>
      <w:proofErr w:type="gramEnd"/>
      <w:r>
        <w:rPr>
          <w:rFonts w:cs="Arial"/>
          <w:sz w:val="20"/>
        </w:rPr>
        <w:t xml:space="preserve"> decision to take adverse action was based in whole or in part on your credit score. We obtained your credit score from this consumer reporting agency and used it in making our decision regarding your application. Your credit score is a number that reflects the information in your credit report. Your credit score can change, depending on how the information in your credit report changes.</w:t>
      </w:r>
    </w:p>
    <w:p w14:paraId="07EA418E" w14:textId="77777777" w:rsidR="007E7799" w:rsidRDefault="007E7799" w:rsidP="001A04A0">
      <w:pPr>
        <w:pStyle w:val="SBBody"/>
        <w:spacing w:line="240" w:lineRule="auto"/>
        <w:rPr>
          <w:rFonts w:cs="Arial"/>
          <w:sz w:val="20"/>
        </w:rPr>
      </w:pPr>
      <w:r>
        <w:rPr>
          <w:rFonts w:cs="Arial"/>
          <w:sz w:val="20"/>
        </w:rPr>
        <w:t>Your credit score: ____________</w:t>
      </w:r>
    </w:p>
    <w:p w14:paraId="40E18B53" w14:textId="77777777" w:rsidR="007E7799" w:rsidRDefault="007E7799" w:rsidP="001A04A0">
      <w:pPr>
        <w:pStyle w:val="SBBody"/>
        <w:spacing w:line="240" w:lineRule="auto"/>
        <w:rPr>
          <w:rFonts w:cs="Arial"/>
          <w:sz w:val="20"/>
        </w:rPr>
      </w:pPr>
      <w:r>
        <w:rPr>
          <w:rFonts w:cs="Arial"/>
          <w:sz w:val="20"/>
        </w:rPr>
        <w:t>Date on which credit score was created: ___________</w:t>
      </w:r>
    </w:p>
    <w:p w14:paraId="27AAC579" w14:textId="77777777" w:rsidR="007E7799" w:rsidRDefault="007E7799" w:rsidP="001A04A0">
      <w:pPr>
        <w:pStyle w:val="SBBody"/>
        <w:spacing w:line="240" w:lineRule="auto"/>
        <w:rPr>
          <w:rFonts w:cs="Arial"/>
          <w:sz w:val="20"/>
        </w:rPr>
      </w:pPr>
      <w:r>
        <w:rPr>
          <w:rFonts w:cs="Arial"/>
          <w:sz w:val="20"/>
        </w:rPr>
        <w:lastRenderedPageBreak/>
        <w:t>Scores ranged from a low of 363 to a high of 830</w:t>
      </w:r>
    </w:p>
    <w:p w14:paraId="5D667006" w14:textId="77777777" w:rsidR="007E7799" w:rsidRDefault="007E7799" w:rsidP="001A04A0">
      <w:pPr>
        <w:pStyle w:val="SBBody"/>
        <w:spacing w:line="240" w:lineRule="auto"/>
        <w:rPr>
          <w:rFonts w:cs="Arial"/>
          <w:sz w:val="20"/>
        </w:rPr>
      </w:pPr>
      <w:r>
        <w:rPr>
          <w:rFonts w:cs="Arial"/>
          <w:sz w:val="20"/>
        </w:rPr>
        <w:t>Name of agency that provided credit score: (Company Name)</w:t>
      </w:r>
    </w:p>
    <w:p w14:paraId="3DE47171" w14:textId="77777777" w:rsidR="007E7799" w:rsidRDefault="007E7799" w:rsidP="001A04A0">
      <w:pPr>
        <w:pStyle w:val="SBBody"/>
        <w:spacing w:line="240" w:lineRule="auto"/>
        <w:rPr>
          <w:rFonts w:cs="Arial"/>
          <w:sz w:val="20"/>
        </w:rPr>
      </w:pPr>
      <w:r>
        <w:rPr>
          <w:rFonts w:cs="Arial"/>
          <w:sz w:val="20"/>
        </w:rPr>
        <w:t>Key factors that adversely affected your credit score:</w:t>
      </w:r>
    </w:p>
    <w:p w14:paraId="7FE0DF07" w14:textId="77777777" w:rsidR="007E7799" w:rsidRDefault="007E7799" w:rsidP="001A04A0">
      <w:pPr>
        <w:pStyle w:val="SBBody"/>
        <w:numPr>
          <w:ilvl w:val="0"/>
          <w:numId w:val="1"/>
        </w:numPr>
        <w:spacing w:line="240" w:lineRule="auto"/>
        <w:rPr>
          <w:rFonts w:cs="Arial"/>
          <w:sz w:val="20"/>
        </w:rPr>
      </w:pPr>
      <w:r>
        <w:rPr>
          <w:rFonts w:cs="Arial"/>
          <w:sz w:val="20"/>
        </w:rPr>
        <w:t>___________________________________________________________</w:t>
      </w:r>
    </w:p>
    <w:p w14:paraId="70D90DB8" w14:textId="77777777" w:rsidR="007E7799" w:rsidRDefault="007E7799" w:rsidP="001A04A0">
      <w:pPr>
        <w:pStyle w:val="SBBody"/>
        <w:numPr>
          <w:ilvl w:val="0"/>
          <w:numId w:val="1"/>
        </w:numPr>
        <w:spacing w:line="240" w:lineRule="auto"/>
        <w:rPr>
          <w:rFonts w:cs="Arial"/>
          <w:sz w:val="20"/>
        </w:rPr>
      </w:pPr>
      <w:r>
        <w:rPr>
          <w:rFonts w:cs="Arial"/>
          <w:sz w:val="20"/>
        </w:rPr>
        <w:t>___________________________________________________________</w:t>
      </w:r>
    </w:p>
    <w:p w14:paraId="51F0478D" w14:textId="77777777" w:rsidR="007E7799" w:rsidRDefault="007E7799" w:rsidP="001A04A0">
      <w:pPr>
        <w:pStyle w:val="SBBody"/>
        <w:numPr>
          <w:ilvl w:val="0"/>
          <w:numId w:val="1"/>
        </w:numPr>
        <w:spacing w:line="240" w:lineRule="auto"/>
        <w:rPr>
          <w:rFonts w:cs="Arial"/>
          <w:sz w:val="20"/>
        </w:rPr>
      </w:pPr>
      <w:r>
        <w:rPr>
          <w:rFonts w:cs="Arial"/>
          <w:sz w:val="20"/>
        </w:rPr>
        <w:t>___________________________________________________________</w:t>
      </w:r>
    </w:p>
    <w:p w14:paraId="09F5C1DF" w14:textId="77777777" w:rsidR="007E7799" w:rsidRDefault="007E7799" w:rsidP="001A04A0">
      <w:pPr>
        <w:pStyle w:val="SBBody"/>
        <w:numPr>
          <w:ilvl w:val="0"/>
          <w:numId w:val="1"/>
        </w:numPr>
        <w:spacing w:line="240" w:lineRule="auto"/>
        <w:rPr>
          <w:rFonts w:cs="Arial"/>
          <w:sz w:val="20"/>
        </w:rPr>
      </w:pPr>
      <w:r>
        <w:rPr>
          <w:rFonts w:cs="Arial"/>
          <w:sz w:val="20"/>
        </w:rPr>
        <w:t>___________________________________________________________</w:t>
      </w:r>
    </w:p>
    <w:p w14:paraId="341B2CBA" w14:textId="77777777" w:rsidR="007E7799" w:rsidRDefault="007E7799" w:rsidP="001A04A0">
      <w:pPr>
        <w:pStyle w:val="SBBody"/>
        <w:spacing w:line="240" w:lineRule="auto"/>
        <w:rPr>
          <w:rFonts w:cs="Arial"/>
          <w:sz w:val="20"/>
        </w:rPr>
      </w:pPr>
      <w:r w:rsidRPr="00B57287">
        <w:rPr>
          <w:rFonts w:ascii="MS Gothic" w:eastAsia="MS Gothic" w:hAnsi="MS Gothic" w:cs="MS Gothic" w:hint="eastAsia"/>
          <w:sz w:val="20"/>
        </w:rPr>
        <w:t>☐</w:t>
      </w:r>
      <w:r>
        <w:rPr>
          <w:rFonts w:cs="Arial"/>
          <w:sz w:val="20"/>
        </w:rPr>
        <w:t xml:space="preserve"> </w:t>
      </w:r>
      <w:proofErr w:type="gramStart"/>
      <w:r>
        <w:rPr>
          <w:rFonts w:cs="Arial"/>
          <w:sz w:val="20"/>
        </w:rPr>
        <w:t>If</w:t>
      </w:r>
      <w:proofErr w:type="gramEnd"/>
      <w:r>
        <w:rPr>
          <w:rFonts w:cs="Arial"/>
          <w:sz w:val="20"/>
        </w:rPr>
        <w:t xml:space="preserve"> this box is checked and this factor is not listed above, the number of recent inquiries on your consumer report was also a key factor that adversely affected your credit score.</w:t>
      </w:r>
    </w:p>
    <w:p w14:paraId="118FB590" w14:textId="77777777" w:rsidR="007E7799" w:rsidRDefault="007E7799" w:rsidP="001A04A0">
      <w:pPr>
        <w:pStyle w:val="SBBody"/>
        <w:spacing w:line="240" w:lineRule="auto"/>
        <w:rPr>
          <w:rFonts w:cs="Arial"/>
          <w:sz w:val="20"/>
        </w:rPr>
      </w:pPr>
      <w:r>
        <w:rPr>
          <w:rFonts w:cs="Arial"/>
          <w:sz w:val="20"/>
        </w:rPr>
        <w:t>(Copyright and additional disclaimers)</w:t>
      </w:r>
    </w:p>
    <w:p w14:paraId="51350E8F" w14:textId="77777777" w:rsidR="007E7799" w:rsidRPr="00AF6335" w:rsidRDefault="007E7799" w:rsidP="001A04A0">
      <w:pPr>
        <w:spacing w:line="240" w:lineRule="auto"/>
        <w:ind w:left="720"/>
        <w:rPr>
          <w:rFonts w:ascii="Arial" w:hAnsi="Arial" w:cs="Arial"/>
          <w:b/>
        </w:rPr>
      </w:pPr>
      <w:r w:rsidRPr="00AF6335">
        <w:rPr>
          <w:rFonts w:ascii="Arial" w:hAnsi="Arial" w:cs="Arial"/>
          <w:b/>
        </w:rPr>
        <w:t>*</w:t>
      </w:r>
      <w:r>
        <w:rPr>
          <w:rFonts w:ascii="Arial" w:hAnsi="Arial" w:cs="Arial"/>
          <w:b/>
        </w:rPr>
        <w:t xml:space="preserve"> </w:t>
      </w:r>
      <w:r w:rsidRPr="00AF6335">
        <w:rPr>
          <w:rFonts w:ascii="Arial" w:hAnsi="Arial" w:cs="Arial"/>
          <w:b/>
        </w:rPr>
        <w:t>The Dodd-Frank Wall Street Reform and Consumer Protection Act</w:t>
      </w:r>
    </w:p>
    <w:p w14:paraId="7B7C5518" w14:textId="77777777" w:rsidR="007E7799" w:rsidRPr="00AF6335" w:rsidRDefault="007E7799" w:rsidP="001A04A0">
      <w:pPr>
        <w:spacing w:line="240" w:lineRule="auto"/>
        <w:ind w:left="720"/>
        <w:rPr>
          <w:rFonts w:ascii="Arial" w:hAnsi="Arial" w:cs="Arial"/>
        </w:rPr>
      </w:pPr>
      <w:r w:rsidRPr="00AF6335">
        <w:rPr>
          <w:rFonts w:ascii="Arial" w:hAnsi="Arial" w:cs="Arial"/>
        </w:rPr>
        <w:t>The Dodd-Frank legislation added an additional requirement for landlords who take Adverse Action. They must provide the prospect with a written or electronic disclosure of “a numerical Credit Score” as defined in the act, that the landlord used in taking the Adverse Action based on the information in the report, as well as the applicant’s numerical score, score range, score factors, score date, and score source.</w:t>
      </w:r>
    </w:p>
    <w:p w14:paraId="6BD96F0E" w14:textId="77777777" w:rsidR="00B1268C" w:rsidRDefault="00B1268C" w:rsidP="001A04A0">
      <w:pPr>
        <w:spacing w:line="240" w:lineRule="auto"/>
      </w:pPr>
    </w:p>
    <w:sectPr w:rsidR="00B12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47E48"/>
    <w:multiLevelType w:val="hybridMultilevel"/>
    <w:tmpl w:val="D47E6B78"/>
    <w:lvl w:ilvl="0" w:tplc="8DF0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9"/>
    <w:rsid w:val="00014CEA"/>
    <w:rsid w:val="000247CA"/>
    <w:rsid w:val="001450D0"/>
    <w:rsid w:val="001A04A0"/>
    <w:rsid w:val="002F116D"/>
    <w:rsid w:val="00384273"/>
    <w:rsid w:val="005712B4"/>
    <w:rsid w:val="00736A45"/>
    <w:rsid w:val="007E7799"/>
    <w:rsid w:val="00B0091C"/>
    <w:rsid w:val="00B1268C"/>
    <w:rsid w:val="00B363B1"/>
    <w:rsid w:val="00BD39A5"/>
    <w:rsid w:val="00D3235B"/>
    <w:rsid w:val="00D66855"/>
    <w:rsid w:val="00E53B13"/>
    <w:rsid w:val="00EA4073"/>
    <w:rsid w:val="00EA57CF"/>
    <w:rsid w:val="00F86422"/>
    <w:rsid w:val="00FC0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D0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Body">
    <w:name w:val="SB Body"/>
    <w:rsid w:val="007E7799"/>
    <w:pPr>
      <w:spacing w:after="120" w:line="220" w:lineRule="exact"/>
    </w:pPr>
    <w:rPr>
      <w:rFonts w:ascii="Arial" w:eastAsia="Times New Roman" w:hAnsi="Arial" w:cs="Times New Roman"/>
      <w:sz w:val="1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Body">
    <w:name w:val="SB Body"/>
    <w:rsid w:val="007E7799"/>
    <w:pPr>
      <w:spacing w:after="120" w:line="220" w:lineRule="exact"/>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524</Words>
  <Characters>2993</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Editor  </cp:lastModifiedBy>
  <cp:revision>3</cp:revision>
  <dcterms:created xsi:type="dcterms:W3CDTF">2013-11-18T15:56:00Z</dcterms:created>
  <dcterms:modified xsi:type="dcterms:W3CDTF">2014-05-01T21:36:00Z</dcterms:modified>
</cp:coreProperties>
</file>