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60" w:rsidRDefault="000B1060" w:rsidP="00285610">
      <w:pPr>
        <w:spacing w:line="240" w:lineRule="atLeast"/>
        <w:jc w:val="center"/>
        <w:outlineLvl w:val="0"/>
        <w:rPr>
          <w:rFonts w:ascii="Garamond" w:hAnsi="Garamond" w:cs="Garamond"/>
          <w:b/>
          <w:bCs/>
          <w:sz w:val="22"/>
          <w:szCs w:val="22"/>
          <w:u w:val="single"/>
        </w:rPr>
      </w:pPr>
    </w:p>
    <w:p w:rsidR="00BF4DFA" w:rsidRDefault="00BF4DFA" w:rsidP="00285610">
      <w:pPr>
        <w:spacing w:line="240" w:lineRule="atLeast"/>
        <w:jc w:val="center"/>
        <w:outlineLvl w:val="0"/>
        <w:rPr>
          <w:rFonts w:ascii="Garamond" w:hAnsi="Garamond" w:cs="Garamond"/>
          <w:b/>
          <w:bCs/>
          <w:sz w:val="22"/>
          <w:szCs w:val="22"/>
          <w:u w:val="single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>HARD AND SOFT COSTS FOR CAPITAL IMPROVEMENT PROJECT CHECKLIST</w:t>
      </w:r>
    </w:p>
    <w:p w:rsidR="00BF4DFA" w:rsidRDefault="00F100D3" w:rsidP="00285610">
      <w:pPr>
        <w:spacing w:line="240" w:lineRule="atLeast"/>
        <w:outlineLvl w:val="0"/>
        <w:rPr>
          <w:rFonts w:ascii="Garamond" w:hAnsi="Garamond" w:cs="Garamond"/>
          <w:b/>
          <w:bCs/>
          <w:sz w:val="22"/>
          <w:szCs w:val="22"/>
          <w:u w:val="single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>“</w:t>
      </w:r>
      <w:r w:rsidR="00BF4DFA">
        <w:rPr>
          <w:rFonts w:ascii="Garamond" w:hAnsi="Garamond" w:cs="Garamond"/>
          <w:b/>
          <w:bCs/>
          <w:sz w:val="22"/>
          <w:szCs w:val="22"/>
          <w:u w:val="single"/>
        </w:rPr>
        <w:t>Soft</w:t>
      </w:r>
      <w:r>
        <w:rPr>
          <w:rFonts w:ascii="Garamond" w:hAnsi="Garamond" w:cs="Garamond"/>
          <w:b/>
          <w:bCs/>
          <w:sz w:val="22"/>
          <w:szCs w:val="22"/>
          <w:u w:val="single"/>
        </w:rPr>
        <w:t>”</w:t>
      </w:r>
      <w:r w:rsidR="00BF4DFA">
        <w:rPr>
          <w:rFonts w:ascii="Garamond" w:hAnsi="Garamond" w:cs="Garamond"/>
          <w:b/>
          <w:bCs/>
          <w:sz w:val="22"/>
          <w:szCs w:val="22"/>
          <w:u w:val="single"/>
        </w:rPr>
        <w:t xml:space="preserve"> costs</w:t>
      </w:r>
    </w:p>
    <w:p w:rsidR="00BF4DFA" w:rsidRDefault="00BF4DFA" w:rsidP="00285610">
      <w:pPr>
        <w:spacing w:line="240" w:lineRule="atLeast"/>
        <w:outlineLvl w:val="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Planning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project conception in facility planning by staff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="009129A0">
        <w:rPr>
          <w:rFonts w:ascii="Garamond" w:hAnsi="Garamond" w:cs="Garamond"/>
        </w:rPr>
        <w:tab/>
      </w:r>
      <w:r>
        <w:rPr>
          <w:rFonts w:ascii="Garamond" w:hAnsi="Garamond" w:cs="Garamond"/>
        </w:rPr>
        <w:t>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real estate and design consultants for facility planning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="009129A0">
        <w:rPr>
          <w:rFonts w:ascii="Garamond" w:hAnsi="Garamond" w:cs="Garamond"/>
        </w:rPr>
        <w:tab/>
      </w:r>
      <w:r>
        <w:rPr>
          <w:rFonts w:ascii="Garamond" w:hAnsi="Garamond" w:cs="Garamond"/>
        </w:rPr>
        <w:t>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feasibility studies by consultants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staff time for project management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</w:t>
      </w:r>
    </w:p>
    <w:p w:rsidR="00BF4DFA" w:rsidRDefault="00BF4DFA" w:rsidP="00285610">
      <w:pPr>
        <w:spacing w:line="240" w:lineRule="atLeast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Capital campaign expenses</w:t>
      </w:r>
    </w:p>
    <w:p w:rsidR="00BF4DFA" w:rsidRDefault="00BF4DFA">
      <w:pPr>
        <w:spacing w:line="240" w:lineRule="atLeast"/>
        <w:ind w:left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preparing, setting goals, planning</w:t>
      </w:r>
      <w:r w:rsidR="007663B7">
        <w:rPr>
          <w:rFonts w:ascii="Garamond" w:hAnsi="Garamond" w:cs="Garamond"/>
        </w:rPr>
        <w:t>,</w:t>
      </w:r>
      <w:r>
        <w:rPr>
          <w:rFonts w:ascii="Garamond" w:hAnsi="Garamond" w:cs="Garamond"/>
        </w:rPr>
        <w:t xml:space="preserve"> and executing the campaign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consultants</w:t>
      </w:r>
      <w:r w:rsidR="00F100D3">
        <w:rPr>
          <w:rFonts w:ascii="Garamond" w:hAnsi="Garamond" w:cs="Garamond"/>
        </w:rPr>
        <w:t>’</w:t>
      </w:r>
      <w:r>
        <w:rPr>
          <w:rFonts w:ascii="Garamond" w:hAnsi="Garamond" w:cs="Garamond"/>
        </w:rPr>
        <w:t xml:space="preserve"> fees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 xml:space="preserve">staff time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foregone revenues from other fundraising and program efforts</w:t>
      </w:r>
      <w:r w:rsidR="009129A0"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special printing, postage, telephone, computer hardware &amp; software</w:t>
      </w:r>
      <w:r>
        <w:rPr>
          <w:rFonts w:ascii="Garamond" w:hAnsi="Garamond" w:cs="Garamond"/>
        </w:rPr>
        <w:tab/>
        <w:t>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special events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donor recognition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="009129A0">
        <w:rPr>
          <w:rFonts w:ascii="Garamond" w:hAnsi="Garamond" w:cs="Garamond"/>
        </w:rPr>
        <w:tab/>
      </w:r>
      <w:r>
        <w:rPr>
          <w:rFonts w:ascii="Garamond" w:hAnsi="Garamond" w:cs="Garamond"/>
        </w:rPr>
        <w:t>___________</w:t>
      </w:r>
    </w:p>
    <w:p w:rsidR="00BF4DFA" w:rsidRDefault="00BF4DFA" w:rsidP="00285610">
      <w:pPr>
        <w:spacing w:line="240" w:lineRule="atLeast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Project financing costs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interest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appraisal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="009129A0">
        <w:rPr>
          <w:rFonts w:ascii="Garamond" w:hAnsi="Garamond" w:cs="Garamond"/>
        </w:rPr>
        <w:tab/>
      </w:r>
      <w:r>
        <w:rPr>
          <w:rFonts w:ascii="Garamond" w:hAnsi="Garamond" w:cs="Garamond"/>
        </w:rPr>
        <w:t>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 xml:space="preserve">environmental audit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application fee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points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 w:rsidR="00F100D3">
        <w:rPr>
          <w:rFonts w:ascii="Garamond" w:hAnsi="Garamond" w:cs="Garamond"/>
        </w:rPr>
        <w:tab/>
        <w:t>attorney’</w:t>
      </w:r>
      <w:r>
        <w:rPr>
          <w:rFonts w:ascii="Garamond" w:hAnsi="Garamond" w:cs="Garamond"/>
        </w:rPr>
        <w:t>s fees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mortgage recording tax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title insurance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</w:t>
      </w:r>
    </w:p>
    <w:p w:rsidR="00BF4DFA" w:rsidRDefault="00BF4DFA" w:rsidP="00285610">
      <w:pPr>
        <w:spacing w:line="240" w:lineRule="atLeast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Property acquisition and construction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taxes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special assessments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fees and permits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legal fees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="009129A0">
        <w:rPr>
          <w:rFonts w:ascii="Garamond" w:hAnsi="Garamond" w:cs="Garamond"/>
        </w:rPr>
        <w:tab/>
      </w:r>
      <w:r>
        <w:rPr>
          <w:rFonts w:ascii="Garamond" w:hAnsi="Garamond" w:cs="Garamond"/>
        </w:rPr>
        <w:t>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appraisal fees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</w:t>
      </w:r>
    </w:p>
    <w:p w:rsidR="00BF4DFA" w:rsidRDefault="00BF4DFA" w:rsidP="00285610">
      <w:pPr>
        <w:spacing w:line="240" w:lineRule="atLeast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Design 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project manager (on staff or contracted)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architect</w:t>
      </w:r>
      <w:r w:rsidR="00F100D3">
        <w:rPr>
          <w:rFonts w:ascii="Garamond" w:hAnsi="Garamond" w:cs="Garamond"/>
        </w:rPr>
        <w:t>’s and/or engineer’</w:t>
      </w:r>
      <w:r>
        <w:rPr>
          <w:rFonts w:ascii="Garamond" w:hAnsi="Garamond" w:cs="Garamond"/>
        </w:rPr>
        <w:t>s fees for schematic drawings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tab/>
        <w:t>and construction documents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staff time for design review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="009129A0">
        <w:rPr>
          <w:rFonts w:ascii="Garamond" w:hAnsi="Garamond" w:cs="Garamond"/>
        </w:rPr>
        <w:tab/>
      </w:r>
      <w:r>
        <w:rPr>
          <w:rFonts w:ascii="Garamond" w:hAnsi="Garamond" w:cs="Garamond"/>
        </w:rPr>
        <w:t>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permits and filing fees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</w:t>
      </w:r>
    </w:p>
    <w:p w:rsidR="00BF4DFA" w:rsidRDefault="00BF4DFA" w:rsidP="00285610">
      <w:pPr>
        <w:spacing w:line="240" w:lineRule="atLeast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Construction</w:t>
      </w:r>
    </w:p>
    <w:p w:rsidR="00BF4DFA" w:rsidRDefault="00BF4DFA" w:rsidP="00285610">
      <w:pPr>
        <w:spacing w:line="240" w:lineRule="atLeast"/>
        <w:ind w:left="360"/>
        <w:outlineLvl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Project management 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project manager (on staff or contracted)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other staff time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construction management fees (architect, engineer,</w:t>
      </w:r>
      <w:r>
        <w:rPr>
          <w:rFonts w:ascii="Garamond" w:hAnsi="Garamond" w:cs="Garamond"/>
        </w:rPr>
        <w:tab/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tab/>
        <w:t>construction manager)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permits and filing fees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</w:t>
      </w:r>
    </w:p>
    <w:p w:rsidR="00BF4DFA" w:rsidRDefault="00BF4DFA" w:rsidP="00285610">
      <w:pPr>
        <w:spacing w:line="240" w:lineRule="atLeast"/>
        <w:outlineLvl w:val="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Other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</w:r>
      <w:r w:rsidR="00F100D3">
        <w:rPr>
          <w:rFonts w:ascii="Garamond" w:hAnsi="Garamond" w:cs="Garamond"/>
        </w:rPr>
        <w:t>“</w:t>
      </w:r>
      <w:r>
        <w:rPr>
          <w:rFonts w:ascii="Garamond" w:hAnsi="Garamond" w:cs="Garamond"/>
        </w:rPr>
        <w:t>swing</w:t>
      </w:r>
      <w:r w:rsidR="00F100D3">
        <w:rPr>
          <w:rFonts w:ascii="Garamond" w:hAnsi="Garamond" w:cs="Garamond"/>
        </w:rPr>
        <w:t>”</w:t>
      </w:r>
      <w:r>
        <w:rPr>
          <w:rFonts w:ascii="Garamond" w:hAnsi="Garamond" w:cs="Garamond"/>
        </w:rPr>
        <w:t xml:space="preserve"> or interim space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moving costs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 w:rsidR="00F100D3">
        <w:rPr>
          <w:rFonts w:ascii="Garamond" w:hAnsi="Garamond" w:cs="Garamond"/>
        </w:rPr>
        <w:tab/>
        <w:t>foregone revenue during “</w:t>
      </w:r>
      <w:r>
        <w:rPr>
          <w:rFonts w:ascii="Garamond" w:hAnsi="Garamond" w:cs="Garamond"/>
        </w:rPr>
        <w:t>down</w:t>
      </w:r>
      <w:r w:rsidR="00F100D3">
        <w:rPr>
          <w:rFonts w:ascii="Garamond" w:hAnsi="Garamond" w:cs="Garamond"/>
        </w:rPr>
        <w:t>”</w:t>
      </w:r>
      <w:r>
        <w:rPr>
          <w:rFonts w:ascii="Garamond" w:hAnsi="Garamond" w:cs="Garamond"/>
        </w:rPr>
        <w:t xml:space="preserve"> time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furniture, fixture</w:t>
      </w:r>
      <w:r w:rsidR="007663B7">
        <w:rPr>
          <w:rFonts w:ascii="Garamond" w:hAnsi="Garamond" w:cs="Garamond"/>
        </w:rPr>
        <w:t>,</w:t>
      </w:r>
      <w:r>
        <w:rPr>
          <w:rFonts w:ascii="Garamond" w:hAnsi="Garamond" w:cs="Garamond"/>
        </w:rPr>
        <w:t xml:space="preserve"> and equipment costs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</w:t>
      </w:r>
    </w:p>
    <w:p w:rsidR="00BF4DFA" w:rsidRDefault="00BF4DFA">
      <w:pPr>
        <w:spacing w:line="240" w:lineRule="atLeast"/>
        <w:ind w:left="360"/>
        <w:rPr>
          <w:rFonts w:ascii="Garamond" w:hAnsi="Garamond" w:cs="Garamond"/>
        </w:rPr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:rsidR="00BF4DFA" w:rsidRDefault="00BF4DFA">
      <w:pPr>
        <w:spacing w:line="240" w:lineRule="atLeast"/>
        <w:ind w:left="36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  <w:t xml:space="preserve">Subtotal </w:t>
      </w:r>
      <w:r w:rsidR="007663B7">
        <w:rPr>
          <w:rFonts w:ascii="Garamond" w:hAnsi="Garamond" w:cs="Garamond"/>
          <w:b/>
          <w:bCs/>
        </w:rPr>
        <w:t>“</w:t>
      </w:r>
      <w:r>
        <w:rPr>
          <w:rFonts w:ascii="Garamond" w:hAnsi="Garamond" w:cs="Garamond"/>
          <w:b/>
          <w:bCs/>
        </w:rPr>
        <w:t>Soft</w:t>
      </w:r>
      <w:r w:rsidR="007663B7">
        <w:rPr>
          <w:rFonts w:ascii="Garamond" w:hAnsi="Garamond" w:cs="Garamond"/>
          <w:b/>
          <w:bCs/>
        </w:rPr>
        <w:t>”</w:t>
      </w:r>
      <w:r>
        <w:rPr>
          <w:rFonts w:ascii="Garamond" w:hAnsi="Garamond" w:cs="Garamond"/>
          <w:b/>
          <w:bCs/>
        </w:rPr>
        <w:t xml:space="preserve"> Costs</w:t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t>===========</w:t>
      </w:r>
    </w:p>
    <w:p w:rsidR="00BF4DFA" w:rsidRDefault="00BF4DFA">
      <w:pPr>
        <w:spacing w:line="240" w:lineRule="atLeast"/>
        <w:rPr>
          <w:rFonts w:ascii="Garamond" w:hAnsi="Garamond" w:cs="Garamond"/>
          <w:b/>
          <w:bCs/>
          <w:sz w:val="22"/>
          <w:szCs w:val="22"/>
        </w:rPr>
        <w:sectPr w:rsidR="00BF4DFA">
          <w:headerReference w:type="first" r:id="rId8"/>
          <w:footerReference w:type="first" r:id="rId9"/>
          <w:type w:val="continuous"/>
          <w:pgSz w:w="12240" w:h="15840"/>
          <w:pgMar w:top="1440" w:right="1440" w:bottom="1440" w:left="1440" w:header="720" w:footer="720" w:gutter="0"/>
          <w:paperSrc w:first="7" w:other="7"/>
          <w:cols w:space="720"/>
          <w:titlePg/>
        </w:sectPr>
      </w:pPr>
    </w:p>
    <w:p w:rsidR="00BF4DFA" w:rsidRPr="000B1060" w:rsidRDefault="00F100D3" w:rsidP="00285610">
      <w:pPr>
        <w:spacing w:line="240" w:lineRule="atLeast"/>
        <w:outlineLvl w:val="0"/>
        <w:rPr>
          <w:rFonts w:ascii="Garamond" w:hAnsi="Garamond" w:cs="Garamond"/>
          <w:b/>
          <w:bCs/>
          <w:sz w:val="22"/>
          <w:szCs w:val="22"/>
          <w:u w:val="single"/>
        </w:rPr>
      </w:pPr>
      <w:r w:rsidRPr="000B1060">
        <w:rPr>
          <w:rFonts w:ascii="Garamond" w:hAnsi="Garamond" w:cs="Garamond"/>
          <w:b/>
          <w:bCs/>
          <w:sz w:val="22"/>
          <w:szCs w:val="22"/>
          <w:u w:val="single"/>
        </w:rPr>
        <w:lastRenderedPageBreak/>
        <w:t>“</w:t>
      </w:r>
      <w:r w:rsidR="00BF4DFA" w:rsidRPr="000B1060">
        <w:rPr>
          <w:rFonts w:ascii="Garamond" w:hAnsi="Garamond" w:cs="Garamond"/>
          <w:b/>
          <w:bCs/>
          <w:sz w:val="22"/>
          <w:szCs w:val="22"/>
          <w:u w:val="single"/>
        </w:rPr>
        <w:t>Hard</w:t>
      </w:r>
      <w:r w:rsidRPr="000B1060">
        <w:rPr>
          <w:rFonts w:ascii="Garamond" w:hAnsi="Garamond" w:cs="Garamond"/>
          <w:b/>
          <w:bCs/>
          <w:sz w:val="22"/>
          <w:szCs w:val="22"/>
          <w:u w:val="single"/>
        </w:rPr>
        <w:t>”</w:t>
      </w:r>
      <w:r w:rsidR="00BF4DFA" w:rsidRPr="000B1060">
        <w:rPr>
          <w:rFonts w:ascii="Garamond" w:hAnsi="Garamond" w:cs="Garamond"/>
          <w:b/>
          <w:bCs/>
          <w:sz w:val="22"/>
          <w:szCs w:val="22"/>
          <w:u w:val="single"/>
        </w:rPr>
        <w:t xml:space="preserve"> Costs</w:t>
      </w:r>
    </w:p>
    <w:p w:rsidR="00BF4DFA" w:rsidRDefault="00BF4DFA" w:rsidP="00285610">
      <w:pPr>
        <w:spacing w:line="240" w:lineRule="atLeast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Site acquisition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t>Purchase: site or building cost/Lease: security deposit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</w:t>
      </w:r>
    </w:p>
    <w:p w:rsidR="00BF4DFA" w:rsidRDefault="00BF4DFA" w:rsidP="00285610">
      <w:pPr>
        <w:spacing w:line="240" w:lineRule="atLeast"/>
        <w:outlineLvl w:val="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Construction or renovation</w:t>
      </w:r>
    </w:p>
    <w:p w:rsidR="00BF4DFA" w:rsidRDefault="00BF4DFA">
      <w:pPr>
        <w:spacing w:line="240" w:lineRule="atLeast"/>
        <w:ind w:right="720"/>
        <w:rPr>
          <w:rFonts w:ascii="Garamond" w:hAnsi="Garamond" w:cs="Garamond"/>
        </w:rPr>
      </w:pPr>
      <w:r>
        <w:rPr>
          <w:rFonts w:ascii="Garamond" w:hAnsi="Garamond" w:cs="Garamond"/>
        </w:rPr>
        <w:t>This list is typical of the categories specified by the architect when developing the construction cost estimate.  Use this list to discuss these categories of</w:t>
      </w:r>
      <w:r w:rsidR="00F100D3">
        <w:rPr>
          <w:rFonts w:ascii="Garamond" w:hAnsi="Garamond" w:cs="Garamond"/>
        </w:rPr>
        <w:t xml:space="preserve"> work during the design phase. </w:t>
      </w:r>
      <w:r>
        <w:rPr>
          <w:rFonts w:ascii="Garamond" w:hAnsi="Garamond" w:cs="Garamond"/>
        </w:rPr>
        <w:t>Prior to design, you should sim</w:t>
      </w:r>
      <w:r w:rsidR="00F100D3">
        <w:rPr>
          <w:rFonts w:ascii="Garamond" w:hAnsi="Garamond" w:cs="Garamond"/>
        </w:rPr>
        <w:t>ply try to get a typical square-</w:t>
      </w:r>
      <w:r>
        <w:rPr>
          <w:rFonts w:ascii="Garamond" w:hAnsi="Garamond" w:cs="Garamond"/>
        </w:rPr>
        <w:t>foot cost for the type of construction you will be doing and multiply by the total number of square feet of your anticipated project (see bottom of list).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General conditions (approximately 10 to 15 percent of hard costs)</w:t>
      </w:r>
      <w:r>
        <w:rPr>
          <w:rFonts w:ascii="Garamond" w:hAnsi="Garamond" w:cs="Garamond"/>
        </w:rPr>
        <w:tab/>
        <w:t>____________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Site work: demolition, landscaping, sidewalks, etc.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Concrete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="009129A0"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Masonry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="009129A0"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Metals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Wood and plastics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="009129A0"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Thermal and moisture protection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Doors and windows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Finishes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Specialties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Equipment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Furnishings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Special construction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Conveying systems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Mechanical systems/plumbing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Electrical systems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="009129A0"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Data communications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____________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 w:rsidR="00F100D3">
        <w:rPr>
          <w:rFonts w:ascii="Garamond" w:hAnsi="Garamond" w:cs="Garamond"/>
        </w:rPr>
        <w:tab/>
        <w:t>Contractor’</w:t>
      </w:r>
      <w:r>
        <w:rPr>
          <w:rFonts w:ascii="Garamond" w:hAnsi="Garamond" w:cs="Garamond"/>
        </w:rPr>
        <w:t>s overhead and profit (add 15 percent of hard costs)</w:t>
      </w:r>
      <w:r>
        <w:rPr>
          <w:rFonts w:ascii="Garamond" w:hAnsi="Garamond" w:cs="Garamond"/>
        </w:rPr>
        <w:tab/>
      </w:r>
      <w:r w:rsidR="00F100D3">
        <w:rPr>
          <w:rFonts w:ascii="Garamond" w:hAnsi="Garamond" w:cs="Garamond"/>
        </w:rPr>
        <w:tab/>
      </w:r>
      <w:r>
        <w:rPr>
          <w:rFonts w:ascii="Garamond" w:hAnsi="Garamond" w:cs="Garamond"/>
        </w:rPr>
        <w:t>____________</w:t>
      </w:r>
    </w:p>
    <w:p w:rsidR="00BF4DFA" w:rsidRDefault="00BF4DFA">
      <w:pPr>
        <w:spacing w:line="240" w:lineRule="atLeast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/>
      </w:r>
      <w:r>
        <w:rPr>
          <w:rFonts w:ascii="Garamond" w:hAnsi="Garamond" w:cs="Garamond"/>
        </w:rPr>
        <w:instrText>SYMBOL 183 \f "Symbol" \s 10 \h</w:instrText>
      </w:r>
      <w:r>
        <w:rPr>
          <w:rFonts w:ascii="Garamond" w:hAnsi="Garamond" w:cs="Garamond"/>
        </w:rPr>
        <w:fldChar w:fldCharType="end"/>
      </w:r>
      <w:r>
        <w:rPr>
          <w:rFonts w:ascii="Garamond" w:hAnsi="Garamond" w:cs="Garamond"/>
        </w:rPr>
        <w:tab/>
        <w:t>Contingency (10 to 20 percent of hard costs)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="00F100D3">
        <w:rPr>
          <w:rFonts w:ascii="Garamond" w:hAnsi="Garamond" w:cs="Garamond"/>
        </w:rPr>
        <w:tab/>
      </w:r>
      <w:r>
        <w:rPr>
          <w:rFonts w:ascii="Garamond" w:hAnsi="Garamond" w:cs="Garamond"/>
        </w:rPr>
        <w:t>____________</w:t>
      </w:r>
    </w:p>
    <w:p w:rsidR="00BF4DFA" w:rsidRDefault="00BF4DFA">
      <w:pPr>
        <w:spacing w:line="240" w:lineRule="atLeast"/>
        <w:rPr>
          <w:rFonts w:ascii="Garamond" w:hAnsi="Garamond" w:cs="Garamond"/>
          <w:b/>
          <w:bCs/>
        </w:rPr>
      </w:pPr>
    </w:p>
    <w:p w:rsidR="00BF4DFA" w:rsidRDefault="00BF4DFA" w:rsidP="00285610">
      <w:pPr>
        <w:spacing w:line="240" w:lineRule="atLeast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</w:rPr>
        <w:t>Cost per square foot ______ x ______ (number of gross square feet) = ___________</w:t>
      </w:r>
    </w:p>
    <w:p w:rsidR="00BF4DFA" w:rsidRDefault="00BF4DFA">
      <w:pPr>
        <w:spacing w:line="240" w:lineRule="atLeast"/>
        <w:rPr>
          <w:rFonts w:ascii="Garamond" w:hAnsi="Garamond" w:cs="Garamond"/>
          <w:b/>
          <w:bCs/>
        </w:rPr>
      </w:pPr>
    </w:p>
    <w:p w:rsidR="00BF4DFA" w:rsidRDefault="00BF4DFA">
      <w:pPr>
        <w:spacing w:line="240" w:lineRule="atLeast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  <w:t xml:space="preserve">Subtotal </w:t>
      </w:r>
      <w:r w:rsidR="00F100D3">
        <w:rPr>
          <w:rFonts w:ascii="Garamond" w:hAnsi="Garamond" w:cs="Garamond"/>
          <w:b/>
          <w:bCs/>
        </w:rPr>
        <w:t>“</w:t>
      </w:r>
      <w:r>
        <w:rPr>
          <w:rFonts w:ascii="Garamond" w:hAnsi="Garamond" w:cs="Garamond"/>
          <w:b/>
          <w:bCs/>
        </w:rPr>
        <w:t>Hard</w:t>
      </w:r>
      <w:r w:rsidR="00F100D3">
        <w:rPr>
          <w:rFonts w:ascii="Garamond" w:hAnsi="Garamond" w:cs="Garamond"/>
          <w:b/>
          <w:bCs/>
        </w:rPr>
        <w:t>”</w:t>
      </w:r>
      <w:r>
        <w:rPr>
          <w:rFonts w:ascii="Garamond" w:hAnsi="Garamond" w:cs="Garamond"/>
          <w:b/>
          <w:bCs/>
        </w:rPr>
        <w:t xml:space="preserve"> Costs</w:t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b/>
          <w:bCs/>
        </w:rPr>
        <w:t>===========</w:t>
      </w:r>
    </w:p>
    <w:p w:rsidR="00BF4DFA" w:rsidRDefault="00BF4DFA">
      <w:pPr>
        <w:spacing w:line="240" w:lineRule="atLeast"/>
        <w:rPr>
          <w:rFonts w:ascii="Garamond" w:hAnsi="Garamond" w:cs="Garamond"/>
          <w:b/>
          <w:bCs/>
        </w:rPr>
      </w:pPr>
    </w:p>
    <w:p w:rsidR="00BF4DFA" w:rsidRPr="00B97708" w:rsidRDefault="00BF4DFA">
      <w:pPr>
        <w:spacing w:line="240" w:lineRule="atLeast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TOTAL PROJECTED HARD AND SOFT COSTS</w:t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b/>
          <w:bCs/>
        </w:rPr>
        <w:t>===========</w:t>
      </w:r>
      <w:bookmarkStart w:id="0" w:name="_GoBack"/>
      <w:bookmarkEnd w:id="0"/>
    </w:p>
    <w:sectPr w:rsidR="00BF4DFA" w:rsidRPr="00B97708">
      <w:pgSz w:w="12240" w:h="15840"/>
      <w:pgMar w:top="1440" w:right="1440" w:bottom="1440" w:left="1440" w:header="720" w:footer="720" w:gutter="0"/>
      <w:paperSrc w:first="11" w:other="1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88C" w:rsidRDefault="008D488C">
      <w:r>
        <w:separator/>
      </w:r>
    </w:p>
  </w:endnote>
  <w:endnote w:type="continuationSeparator" w:id="0">
    <w:p w:rsidR="008D488C" w:rsidRDefault="008D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FA" w:rsidRDefault="00BF4DFA">
    <w:pPr>
      <w:pStyle w:val="Footer"/>
      <w:rPr>
        <w:rFonts w:ascii="Garamond" w:hAnsi="Garamond" w:cs="Garamond"/>
      </w:rPr>
    </w:pPr>
    <w:r>
      <w:rPr>
        <w:rFonts w:ascii="Garamond" w:hAnsi="Garamond" w:cs="Garamond"/>
        <w:sz w:val="16"/>
        <w:szCs w:val="16"/>
      </w:rPr>
      <w:t>©  by the NONPROFIT FINANCE FUND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88C" w:rsidRDefault="008D488C">
      <w:r>
        <w:separator/>
      </w:r>
    </w:p>
  </w:footnote>
  <w:footnote w:type="continuationSeparator" w:id="0">
    <w:p w:rsidR="008D488C" w:rsidRDefault="008D48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FA" w:rsidRDefault="00BF4DFA">
    <w:pPr>
      <w:pStyle w:val="Header"/>
      <w:tabs>
        <w:tab w:val="clear" w:pos="4320"/>
      </w:tabs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>FACILITY PROJECT PLANNING</w:t>
    </w:r>
    <w:r>
      <w:rPr>
        <w:rFonts w:ascii="Garamond" w:hAnsi="Garamond" w:cs="Garamond"/>
        <w:sz w:val="16"/>
        <w:szCs w:val="16"/>
      </w:rPr>
      <w:tab/>
    </w:r>
  </w:p>
  <w:p w:rsidR="00BF4DFA" w:rsidRDefault="00BF4DFA">
    <w:pPr>
      <w:pStyle w:val="Header"/>
      <w:rPr>
        <w:rFonts w:ascii="Garamond" w:hAnsi="Garamond" w:cs="Garamond"/>
        <w:sz w:val="16"/>
        <w:szCs w:val="16"/>
      </w:rPr>
    </w:pPr>
  </w:p>
  <w:p w:rsidR="00BF4DFA" w:rsidRDefault="00BF4DFA">
    <w:pPr>
      <w:pStyle w:val="Header"/>
      <w:rPr>
        <w:rFonts w:ascii="Garamond" w:hAnsi="Garamond" w:cs="Garamond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3CC9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intFractionalCharacterWidth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FA"/>
    <w:rsid w:val="000B1060"/>
    <w:rsid w:val="00134EFF"/>
    <w:rsid w:val="00176324"/>
    <w:rsid w:val="00285610"/>
    <w:rsid w:val="00363C7D"/>
    <w:rsid w:val="004E0FAD"/>
    <w:rsid w:val="00531763"/>
    <w:rsid w:val="00542F44"/>
    <w:rsid w:val="005660EE"/>
    <w:rsid w:val="005F4B25"/>
    <w:rsid w:val="00615363"/>
    <w:rsid w:val="006F2281"/>
    <w:rsid w:val="007663B7"/>
    <w:rsid w:val="007B495E"/>
    <w:rsid w:val="008D488C"/>
    <w:rsid w:val="009129A0"/>
    <w:rsid w:val="0092388A"/>
    <w:rsid w:val="00B97708"/>
    <w:rsid w:val="00BF4DFA"/>
    <w:rsid w:val="00EE4105"/>
    <w:rsid w:val="00F1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Indent"/>
    <w:link w:val="Heading3Char"/>
    <w:uiPriority w:val="99"/>
    <w:qFormat/>
    <w:pPr>
      <w:ind w:left="3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Indent"/>
    <w:link w:val="Heading4Char"/>
    <w:uiPriority w:val="99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Indent"/>
    <w:link w:val="Heading5Char"/>
    <w:uiPriority w:val="99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Indent"/>
    <w:link w:val="Heading6Char"/>
    <w:uiPriority w:val="99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link w:val="Heading7Char"/>
    <w:uiPriority w:val="99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next w:val="NormalIndent"/>
    <w:link w:val="Heading8Char"/>
    <w:uiPriority w:val="99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next w:val="NormalIndent"/>
    <w:link w:val="Heading9Char"/>
    <w:uiPriority w:val="99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Pr>
      <w:rFonts w:cs="Times New Roman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28561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Indent"/>
    <w:link w:val="Heading3Char"/>
    <w:uiPriority w:val="99"/>
    <w:qFormat/>
    <w:pPr>
      <w:ind w:left="3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Indent"/>
    <w:link w:val="Heading4Char"/>
    <w:uiPriority w:val="99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Indent"/>
    <w:link w:val="Heading5Char"/>
    <w:uiPriority w:val="99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Indent"/>
    <w:link w:val="Heading6Char"/>
    <w:uiPriority w:val="99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link w:val="Heading7Char"/>
    <w:uiPriority w:val="99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next w:val="NormalIndent"/>
    <w:link w:val="Heading8Char"/>
    <w:uiPriority w:val="99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next w:val="NormalIndent"/>
    <w:link w:val="Heading9Char"/>
    <w:uiPriority w:val="99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Pr>
      <w:rFonts w:cs="Times New Roman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28561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4535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 AND SOFT COSTS FOR CAPITAL IMPROVEMENT PROJECT CHECKLIST</vt:lpstr>
    </vt:vector>
  </TitlesOfParts>
  <Company>Nonprofit Facilities Fund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 AND SOFT COSTS FOR CAPITAL IMPROVEMENT PROJECT CHECKLIST</dc:title>
  <dc:subject/>
  <dc:creator>Preferred Customer</dc:creator>
  <cp:keywords/>
  <cp:lastModifiedBy>Liz Kuball</cp:lastModifiedBy>
  <cp:revision>2</cp:revision>
  <cp:lastPrinted>2001-01-04T20:45:00Z</cp:lastPrinted>
  <dcterms:created xsi:type="dcterms:W3CDTF">2016-10-12T17:18:00Z</dcterms:created>
  <dcterms:modified xsi:type="dcterms:W3CDTF">2016-10-12T17:18:00Z</dcterms:modified>
</cp:coreProperties>
</file>