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409" w:rsidRPr="00DC0071" w:rsidRDefault="00D81409" w:rsidP="00D81409">
      <w:pPr>
        <w:pStyle w:val="Heading2"/>
        <w:jc w:val="center"/>
        <w:rPr>
          <w:rFonts w:ascii="Georgia" w:hAnsi="Georgia"/>
        </w:rPr>
      </w:pPr>
      <w:r w:rsidRPr="00DC0071">
        <w:rPr>
          <w:rFonts w:ascii="Georgia" w:hAnsi="Georgia"/>
        </w:rPr>
        <w:t>Capital Campaign Gift Table</w:t>
      </w:r>
    </w:p>
    <w:p w:rsidR="00D81409" w:rsidRDefault="00D81409" w:rsidP="00D81409"/>
    <w:p w:rsidR="00D81409" w:rsidRDefault="00D81409" w:rsidP="00D81409">
      <w:r>
        <w:t xml:space="preserve">A gift table </w:t>
      </w:r>
      <w:r w:rsidR="00DC0071">
        <w:t xml:space="preserve">(also called a gift pyramid) </w:t>
      </w:r>
      <w:r>
        <w:t>calculates the number and size of gifts that a nonprofit needs to generate to meet the g</w:t>
      </w:r>
      <w:r w:rsidR="005F34E0">
        <w:t xml:space="preserve">oals of a capital campaign. The table </w:t>
      </w:r>
      <w:r>
        <w:t xml:space="preserve">also </w:t>
      </w:r>
      <w:r w:rsidR="005F34E0">
        <w:t xml:space="preserve">may </w:t>
      </w:r>
      <w:r>
        <w:t>be used for other special fundraising drives and annual funds.</w:t>
      </w:r>
    </w:p>
    <w:p w:rsidR="00D81409" w:rsidRDefault="00D81409" w:rsidP="00D81409"/>
    <w:p w:rsidR="00D81409" w:rsidRDefault="00D81409" w:rsidP="00D81409">
      <w:r>
        <w:t>Conventional wisdom assumes that a campaign will se</w:t>
      </w:r>
      <w:r w:rsidR="00E93001">
        <w:t>cure a lead gift that totals 10</w:t>
      </w:r>
      <w:r w:rsidR="00DC0071">
        <w:t xml:space="preserve"> percent</w:t>
      </w:r>
      <w:r w:rsidR="003E253E">
        <w:t xml:space="preserve"> to </w:t>
      </w:r>
      <w:r>
        <w:t>20</w:t>
      </w:r>
      <w:r w:rsidR="003E253E">
        <w:t xml:space="preserve"> percent</w:t>
      </w:r>
      <w:r>
        <w:t xml:space="preserve"> of the total fundraising goal</w:t>
      </w:r>
      <w:r w:rsidR="003E253E">
        <w:t>,</w:t>
      </w:r>
      <w:r>
        <w:t xml:space="preserve"> and that the top ten gifts will cover approximately 50</w:t>
      </w:r>
      <w:r w:rsidR="003E253E">
        <w:t xml:space="preserve"> percent</w:t>
      </w:r>
      <w:r>
        <w:t xml:space="preserve"> of the goal. Overall, gift tables are based on the “80-20 rule”</w:t>
      </w:r>
      <w:r w:rsidR="00DC0071">
        <w:t xml:space="preserve">: </w:t>
      </w:r>
      <w:r>
        <w:t>80</w:t>
      </w:r>
      <w:r w:rsidR="003E253E">
        <w:t xml:space="preserve"> percent</w:t>
      </w:r>
      <w:r>
        <w:t xml:space="preserve"> of the funds to be raised will come from 20</w:t>
      </w:r>
      <w:r w:rsidR="003E253E">
        <w:t xml:space="preserve"> percent</w:t>
      </w:r>
      <w:r>
        <w:t xml:space="preserve"> of th</w:t>
      </w:r>
      <w:r w:rsidR="00E93001">
        <w:t xml:space="preserve">e donors. Generally, you need </w:t>
      </w:r>
      <w:r w:rsidR="003E253E">
        <w:t>three to four</w:t>
      </w:r>
      <w:r>
        <w:t xml:space="preserve"> times as </w:t>
      </w:r>
      <w:r w:rsidR="00E93001">
        <w:t>many prospects as gifts needed —</w:t>
      </w:r>
      <w:r>
        <w:t xml:space="preserve"> especially among the donors who will make up the top 80</w:t>
      </w:r>
      <w:r w:rsidR="003E253E">
        <w:t xml:space="preserve"> percent</w:t>
      </w:r>
      <w:r>
        <w:t xml:space="preserve"> of your campaign.</w:t>
      </w:r>
    </w:p>
    <w:p w:rsidR="00EC6F1B" w:rsidRDefault="00EC6F1B" w:rsidP="00D81409"/>
    <w:p w:rsidR="00EC6F1B" w:rsidRDefault="00EC6F1B" w:rsidP="00D81409">
      <w:r>
        <w:t xml:space="preserve">Capital campaigns are opportunities to attract new donors to your organization. If </w:t>
      </w:r>
      <w:r w:rsidR="003E253E">
        <w:t>you’re</w:t>
      </w:r>
      <w:r>
        <w:t xml:space="preserve"> successful, you raise large, medium, and modest contributions. A gift table helps you</w:t>
      </w:r>
      <w:r w:rsidR="003E253E">
        <w:t xml:space="preserve"> </w:t>
      </w:r>
      <w:r>
        <w:t>realize that you need this diversity of gifts to meet your goal. It also forces you to be realistic about whether you have prospects that can give the larger amounts you need.</w:t>
      </w:r>
    </w:p>
    <w:p w:rsidR="005F34E0" w:rsidRDefault="005F34E0" w:rsidP="00D81409"/>
    <w:p w:rsidR="005F34E0" w:rsidRDefault="005F34E0" w:rsidP="00DC0071">
      <w:pPr>
        <w:jc w:val="center"/>
        <w:rPr>
          <w:b/>
        </w:rPr>
      </w:pPr>
      <w:r>
        <w:rPr>
          <w:b/>
        </w:rPr>
        <w:t>Sample Gift Table to Raise $750,000</w:t>
      </w:r>
    </w:p>
    <w:p w:rsidR="005F34E0" w:rsidRDefault="005F34E0" w:rsidP="00D81409">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2422"/>
        <w:gridCol w:w="2269"/>
        <w:gridCol w:w="2294"/>
      </w:tblGrid>
      <w:tr w:rsidR="005F34E0" w:rsidRPr="00410BBB" w:rsidTr="00DC0071">
        <w:trPr>
          <w:jc w:val="center"/>
        </w:trPr>
        <w:tc>
          <w:tcPr>
            <w:tcW w:w="1056" w:type="pct"/>
            <w:shd w:val="clear" w:color="auto" w:fill="auto"/>
          </w:tcPr>
          <w:p w:rsidR="005F34E0" w:rsidRPr="00410BBB" w:rsidRDefault="005F34E0" w:rsidP="00D81409">
            <w:pPr>
              <w:rPr>
                <w:b/>
              </w:rPr>
            </w:pPr>
            <w:r w:rsidRPr="00410BBB">
              <w:rPr>
                <w:b/>
              </w:rPr>
              <w:t># of Gifts</w:t>
            </w:r>
          </w:p>
        </w:tc>
        <w:tc>
          <w:tcPr>
            <w:tcW w:w="1367" w:type="pct"/>
            <w:shd w:val="clear" w:color="auto" w:fill="auto"/>
          </w:tcPr>
          <w:p w:rsidR="005F34E0" w:rsidRPr="00410BBB" w:rsidRDefault="005F34E0" w:rsidP="00D81409">
            <w:pPr>
              <w:rPr>
                <w:b/>
              </w:rPr>
            </w:pPr>
            <w:r w:rsidRPr="00410BBB">
              <w:rPr>
                <w:b/>
              </w:rPr>
              <w:t>Prospects Needed</w:t>
            </w:r>
          </w:p>
        </w:tc>
        <w:tc>
          <w:tcPr>
            <w:tcW w:w="1281" w:type="pct"/>
            <w:shd w:val="clear" w:color="auto" w:fill="auto"/>
          </w:tcPr>
          <w:p w:rsidR="005F34E0" w:rsidRPr="00410BBB" w:rsidRDefault="005F34E0" w:rsidP="00D81409">
            <w:pPr>
              <w:rPr>
                <w:b/>
              </w:rPr>
            </w:pPr>
            <w:r w:rsidRPr="00410BBB">
              <w:rPr>
                <w:b/>
              </w:rPr>
              <w:t>Gift Range</w:t>
            </w:r>
          </w:p>
        </w:tc>
        <w:tc>
          <w:tcPr>
            <w:tcW w:w="1295" w:type="pct"/>
            <w:shd w:val="clear" w:color="auto" w:fill="auto"/>
          </w:tcPr>
          <w:p w:rsidR="005F34E0" w:rsidRPr="00410BBB" w:rsidRDefault="005F34E0" w:rsidP="00D81409">
            <w:pPr>
              <w:rPr>
                <w:b/>
              </w:rPr>
            </w:pPr>
            <w:r w:rsidRPr="00410BBB">
              <w:rPr>
                <w:b/>
              </w:rPr>
              <w:t>Total $ in Range</w:t>
            </w:r>
          </w:p>
        </w:tc>
      </w:tr>
      <w:tr w:rsidR="005F34E0" w:rsidRPr="00410BBB" w:rsidTr="00DC0071">
        <w:trPr>
          <w:jc w:val="center"/>
        </w:trPr>
        <w:tc>
          <w:tcPr>
            <w:tcW w:w="1056" w:type="pct"/>
            <w:shd w:val="clear" w:color="auto" w:fill="auto"/>
          </w:tcPr>
          <w:p w:rsidR="005F34E0" w:rsidRPr="005F34E0" w:rsidRDefault="005F34E0" w:rsidP="00D81409">
            <w:r>
              <w:t>1</w:t>
            </w:r>
          </w:p>
        </w:tc>
        <w:tc>
          <w:tcPr>
            <w:tcW w:w="1367" w:type="pct"/>
            <w:shd w:val="clear" w:color="auto" w:fill="auto"/>
          </w:tcPr>
          <w:p w:rsidR="005F34E0" w:rsidRDefault="005F34E0" w:rsidP="00D81409">
            <w:r>
              <w:t>3</w:t>
            </w:r>
          </w:p>
        </w:tc>
        <w:tc>
          <w:tcPr>
            <w:tcW w:w="1281" w:type="pct"/>
            <w:shd w:val="clear" w:color="auto" w:fill="auto"/>
          </w:tcPr>
          <w:p w:rsidR="005F34E0" w:rsidRPr="005F34E0" w:rsidRDefault="005F34E0" w:rsidP="00D81409">
            <w:r>
              <w:t>$75,000</w:t>
            </w:r>
          </w:p>
        </w:tc>
        <w:tc>
          <w:tcPr>
            <w:tcW w:w="1295" w:type="pct"/>
            <w:shd w:val="clear" w:color="auto" w:fill="auto"/>
          </w:tcPr>
          <w:p w:rsidR="005F34E0" w:rsidRPr="005F34E0" w:rsidRDefault="005F34E0" w:rsidP="00D81409">
            <w:r>
              <w:t>$75,000</w:t>
            </w:r>
          </w:p>
        </w:tc>
      </w:tr>
      <w:tr w:rsidR="005F34E0" w:rsidRPr="00410BBB" w:rsidTr="00DC0071">
        <w:trPr>
          <w:jc w:val="center"/>
        </w:trPr>
        <w:tc>
          <w:tcPr>
            <w:tcW w:w="1056" w:type="pct"/>
            <w:shd w:val="clear" w:color="auto" w:fill="auto"/>
          </w:tcPr>
          <w:p w:rsidR="005F34E0" w:rsidRPr="005F34E0" w:rsidRDefault="005F34E0" w:rsidP="00D81409">
            <w:r w:rsidRPr="005F34E0">
              <w:t>2</w:t>
            </w:r>
          </w:p>
        </w:tc>
        <w:tc>
          <w:tcPr>
            <w:tcW w:w="1367" w:type="pct"/>
            <w:shd w:val="clear" w:color="auto" w:fill="auto"/>
          </w:tcPr>
          <w:p w:rsidR="005F34E0" w:rsidRDefault="005F34E0" w:rsidP="00D81409">
            <w:r>
              <w:t>7</w:t>
            </w:r>
          </w:p>
        </w:tc>
        <w:tc>
          <w:tcPr>
            <w:tcW w:w="1281" w:type="pct"/>
            <w:shd w:val="clear" w:color="auto" w:fill="auto"/>
          </w:tcPr>
          <w:p w:rsidR="005F34E0" w:rsidRPr="005F34E0" w:rsidRDefault="005F34E0" w:rsidP="00D81409">
            <w:r>
              <w:t>$40,000</w:t>
            </w:r>
          </w:p>
        </w:tc>
        <w:tc>
          <w:tcPr>
            <w:tcW w:w="1295" w:type="pct"/>
            <w:shd w:val="clear" w:color="auto" w:fill="auto"/>
          </w:tcPr>
          <w:p w:rsidR="005F34E0" w:rsidRPr="005F34E0" w:rsidRDefault="005F34E0" w:rsidP="00D81409">
            <w:r>
              <w:t>$80,000</w:t>
            </w:r>
          </w:p>
        </w:tc>
      </w:tr>
      <w:tr w:rsidR="005F34E0" w:rsidRPr="00410BBB" w:rsidTr="00DC0071">
        <w:trPr>
          <w:jc w:val="center"/>
        </w:trPr>
        <w:tc>
          <w:tcPr>
            <w:tcW w:w="1056" w:type="pct"/>
            <w:shd w:val="clear" w:color="auto" w:fill="auto"/>
          </w:tcPr>
          <w:p w:rsidR="005F34E0" w:rsidRPr="005F34E0" w:rsidRDefault="005F34E0" w:rsidP="00D81409">
            <w:r>
              <w:t>4</w:t>
            </w:r>
          </w:p>
        </w:tc>
        <w:tc>
          <w:tcPr>
            <w:tcW w:w="1367" w:type="pct"/>
            <w:shd w:val="clear" w:color="auto" w:fill="auto"/>
          </w:tcPr>
          <w:p w:rsidR="005F34E0" w:rsidRDefault="005F34E0" w:rsidP="00D81409">
            <w:r>
              <w:t>15</w:t>
            </w:r>
          </w:p>
        </w:tc>
        <w:tc>
          <w:tcPr>
            <w:tcW w:w="1281" w:type="pct"/>
            <w:shd w:val="clear" w:color="auto" w:fill="auto"/>
          </w:tcPr>
          <w:p w:rsidR="005F34E0" w:rsidRPr="005F34E0" w:rsidRDefault="005F34E0" w:rsidP="009D2B3E">
            <w:r>
              <w:t>$25,000</w:t>
            </w:r>
            <w:r w:rsidR="00DC0071">
              <w:t>–</w:t>
            </w:r>
            <w:r>
              <w:t>$30,000</w:t>
            </w:r>
          </w:p>
        </w:tc>
        <w:tc>
          <w:tcPr>
            <w:tcW w:w="1295" w:type="pct"/>
            <w:shd w:val="clear" w:color="auto" w:fill="auto"/>
          </w:tcPr>
          <w:p w:rsidR="005F34E0" w:rsidRPr="005F34E0" w:rsidRDefault="005F34E0" w:rsidP="00D81409">
            <w:r>
              <w:t>$110,000</w:t>
            </w:r>
          </w:p>
        </w:tc>
      </w:tr>
      <w:tr w:rsidR="005F34E0" w:rsidRPr="00410BBB" w:rsidTr="00DC0071">
        <w:trPr>
          <w:jc w:val="center"/>
        </w:trPr>
        <w:tc>
          <w:tcPr>
            <w:tcW w:w="1056" w:type="pct"/>
            <w:shd w:val="clear" w:color="auto" w:fill="auto"/>
          </w:tcPr>
          <w:p w:rsidR="005F34E0" w:rsidRPr="005F34E0" w:rsidRDefault="005F34E0" w:rsidP="00D81409">
            <w:r>
              <w:t>8</w:t>
            </w:r>
          </w:p>
        </w:tc>
        <w:tc>
          <w:tcPr>
            <w:tcW w:w="1367" w:type="pct"/>
            <w:shd w:val="clear" w:color="auto" w:fill="auto"/>
          </w:tcPr>
          <w:p w:rsidR="005F34E0" w:rsidRDefault="005F34E0" w:rsidP="00D81409">
            <w:r>
              <w:t>30</w:t>
            </w:r>
          </w:p>
        </w:tc>
        <w:tc>
          <w:tcPr>
            <w:tcW w:w="1281" w:type="pct"/>
            <w:shd w:val="clear" w:color="auto" w:fill="auto"/>
          </w:tcPr>
          <w:p w:rsidR="005F34E0" w:rsidRPr="005F34E0" w:rsidRDefault="005F34E0" w:rsidP="00D81409">
            <w:r>
              <w:t>$15,000</w:t>
            </w:r>
          </w:p>
        </w:tc>
        <w:tc>
          <w:tcPr>
            <w:tcW w:w="1295" w:type="pct"/>
            <w:shd w:val="clear" w:color="auto" w:fill="auto"/>
          </w:tcPr>
          <w:p w:rsidR="005F34E0" w:rsidRPr="005F34E0" w:rsidRDefault="005F34E0" w:rsidP="00D81409">
            <w:r>
              <w:t>$120,000</w:t>
            </w:r>
          </w:p>
        </w:tc>
      </w:tr>
      <w:tr w:rsidR="005F34E0" w:rsidRPr="00410BBB" w:rsidTr="00DC0071">
        <w:trPr>
          <w:jc w:val="center"/>
        </w:trPr>
        <w:tc>
          <w:tcPr>
            <w:tcW w:w="1056" w:type="pct"/>
            <w:shd w:val="clear" w:color="auto" w:fill="auto"/>
          </w:tcPr>
          <w:p w:rsidR="005F34E0" w:rsidRPr="005F34E0" w:rsidRDefault="005F34E0" w:rsidP="00D81409">
            <w:r>
              <w:t>16</w:t>
            </w:r>
          </w:p>
        </w:tc>
        <w:tc>
          <w:tcPr>
            <w:tcW w:w="1367" w:type="pct"/>
            <w:shd w:val="clear" w:color="auto" w:fill="auto"/>
          </w:tcPr>
          <w:p w:rsidR="005F34E0" w:rsidRDefault="005F34E0" w:rsidP="00D81409">
            <w:r>
              <w:t>56</w:t>
            </w:r>
          </w:p>
        </w:tc>
        <w:tc>
          <w:tcPr>
            <w:tcW w:w="1281" w:type="pct"/>
            <w:shd w:val="clear" w:color="auto" w:fill="auto"/>
          </w:tcPr>
          <w:p w:rsidR="005F34E0" w:rsidRPr="005F34E0" w:rsidRDefault="005F34E0" w:rsidP="00D81409">
            <w:r>
              <w:t>$7,500</w:t>
            </w:r>
          </w:p>
        </w:tc>
        <w:tc>
          <w:tcPr>
            <w:tcW w:w="1295" w:type="pct"/>
            <w:shd w:val="clear" w:color="auto" w:fill="auto"/>
          </w:tcPr>
          <w:p w:rsidR="005F34E0" w:rsidRPr="005F34E0" w:rsidRDefault="005F34E0" w:rsidP="00D81409">
            <w:r>
              <w:t>$120,000</w:t>
            </w:r>
          </w:p>
        </w:tc>
      </w:tr>
      <w:tr w:rsidR="005F34E0" w:rsidRPr="00410BBB" w:rsidTr="00DC0071">
        <w:trPr>
          <w:jc w:val="center"/>
        </w:trPr>
        <w:tc>
          <w:tcPr>
            <w:tcW w:w="1056" w:type="pct"/>
            <w:shd w:val="clear" w:color="auto" w:fill="auto"/>
          </w:tcPr>
          <w:p w:rsidR="005F34E0" w:rsidRPr="005F34E0" w:rsidRDefault="005F34E0" w:rsidP="00D81409">
            <w:r>
              <w:t>32</w:t>
            </w:r>
          </w:p>
        </w:tc>
        <w:tc>
          <w:tcPr>
            <w:tcW w:w="1367" w:type="pct"/>
            <w:shd w:val="clear" w:color="auto" w:fill="auto"/>
          </w:tcPr>
          <w:p w:rsidR="005F34E0" w:rsidRDefault="005F34E0" w:rsidP="00D81409">
            <w:r>
              <w:t>112</w:t>
            </w:r>
          </w:p>
        </w:tc>
        <w:tc>
          <w:tcPr>
            <w:tcW w:w="1281" w:type="pct"/>
            <w:shd w:val="clear" w:color="auto" w:fill="auto"/>
          </w:tcPr>
          <w:p w:rsidR="005F34E0" w:rsidRPr="005F34E0" w:rsidRDefault="005F34E0" w:rsidP="009D2B3E">
            <w:r>
              <w:t>$3,000</w:t>
            </w:r>
            <w:r w:rsidR="009D2B3E">
              <w:t>–</w:t>
            </w:r>
            <w:r>
              <w:t>$5,000</w:t>
            </w:r>
          </w:p>
        </w:tc>
        <w:tc>
          <w:tcPr>
            <w:tcW w:w="1295" w:type="pct"/>
            <w:shd w:val="clear" w:color="auto" w:fill="auto"/>
          </w:tcPr>
          <w:p w:rsidR="005F34E0" w:rsidRPr="005F34E0" w:rsidRDefault="005F34E0" w:rsidP="00D81409">
            <w:r>
              <w:t>$128,000</w:t>
            </w:r>
          </w:p>
        </w:tc>
      </w:tr>
      <w:tr w:rsidR="005F34E0" w:rsidRPr="00410BBB" w:rsidTr="00DC0071">
        <w:trPr>
          <w:jc w:val="center"/>
        </w:trPr>
        <w:tc>
          <w:tcPr>
            <w:tcW w:w="1056" w:type="pct"/>
            <w:shd w:val="clear" w:color="auto" w:fill="auto"/>
          </w:tcPr>
          <w:p w:rsidR="005F34E0" w:rsidRPr="005F34E0" w:rsidRDefault="005F34E0" w:rsidP="00D81409">
            <w:r>
              <w:t>64</w:t>
            </w:r>
          </w:p>
        </w:tc>
        <w:tc>
          <w:tcPr>
            <w:tcW w:w="1367" w:type="pct"/>
            <w:shd w:val="clear" w:color="auto" w:fill="auto"/>
          </w:tcPr>
          <w:p w:rsidR="005F34E0" w:rsidRDefault="005F34E0" w:rsidP="00D81409">
            <w:r>
              <w:t>225</w:t>
            </w:r>
          </w:p>
        </w:tc>
        <w:tc>
          <w:tcPr>
            <w:tcW w:w="1281" w:type="pct"/>
            <w:shd w:val="clear" w:color="auto" w:fill="auto"/>
          </w:tcPr>
          <w:p w:rsidR="005F34E0" w:rsidRPr="005F34E0" w:rsidRDefault="005F34E0" w:rsidP="009D2B3E">
            <w:r>
              <w:t>$1,500</w:t>
            </w:r>
            <w:r w:rsidR="009D2B3E">
              <w:t>–</w:t>
            </w:r>
            <w:r>
              <w:t>$</w:t>
            </w:r>
            <w:bookmarkStart w:id="0" w:name="_GoBack"/>
            <w:bookmarkEnd w:id="0"/>
            <w:r>
              <w:t>2,500</w:t>
            </w:r>
          </w:p>
        </w:tc>
        <w:tc>
          <w:tcPr>
            <w:tcW w:w="1295" w:type="pct"/>
            <w:shd w:val="clear" w:color="auto" w:fill="auto"/>
          </w:tcPr>
          <w:p w:rsidR="005F34E0" w:rsidRPr="005F34E0" w:rsidRDefault="005F34E0" w:rsidP="00D81409">
            <w:r>
              <w:t>$62,000</w:t>
            </w:r>
          </w:p>
        </w:tc>
      </w:tr>
      <w:tr w:rsidR="005F34E0" w:rsidRPr="00410BBB" w:rsidTr="00DC0071">
        <w:trPr>
          <w:jc w:val="center"/>
        </w:trPr>
        <w:tc>
          <w:tcPr>
            <w:tcW w:w="1056" w:type="pct"/>
            <w:shd w:val="clear" w:color="auto" w:fill="auto"/>
          </w:tcPr>
          <w:p w:rsidR="005F34E0" w:rsidRPr="005F34E0" w:rsidRDefault="005F34E0" w:rsidP="00D81409">
            <w:r>
              <w:t>All other gifts</w:t>
            </w:r>
          </w:p>
        </w:tc>
        <w:tc>
          <w:tcPr>
            <w:tcW w:w="1367" w:type="pct"/>
            <w:shd w:val="clear" w:color="auto" w:fill="auto"/>
          </w:tcPr>
          <w:p w:rsidR="005F34E0" w:rsidRPr="005F34E0" w:rsidRDefault="005F34E0" w:rsidP="00D81409">
            <w:r>
              <w:t>400</w:t>
            </w:r>
          </w:p>
        </w:tc>
        <w:tc>
          <w:tcPr>
            <w:tcW w:w="1281" w:type="pct"/>
            <w:shd w:val="clear" w:color="auto" w:fill="auto"/>
          </w:tcPr>
          <w:p w:rsidR="005F34E0" w:rsidRPr="005F34E0" w:rsidRDefault="005F34E0" w:rsidP="00D81409"/>
        </w:tc>
        <w:tc>
          <w:tcPr>
            <w:tcW w:w="1295" w:type="pct"/>
            <w:shd w:val="clear" w:color="auto" w:fill="auto"/>
          </w:tcPr>
          <w:p w:rsidR="005F34E0" w:rsidRPr="005F34E0" w:rsidRDefault="005F34E0" w:rsidP="00D81409">
            <w:r>
              <w:t>$55,000</w:t>
            </w:r>
          </w:p>
        </w:tc>
      </w:tr>
    </w:tbl>
    <w:p w:rsidR="005F34E0" w:rsidRPr="005F34E0" w:rsidRDefault="005F34E0" w:rsidP="00D81409">
      <w:pPr>
        <w:rPr>
          <w:b/>
        </w:rPr>
      </w:pPr>
    </w:p>
    <w:sectPr w:rsidR="005F34E0" w:rsidRPr="005F34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Segoe UI">
    <w:charset w:val="00"/>
    <w:family w:val="swiss"/>
    <w:pitch w:val="variable"/>
    <w:sig w:usb0="E10022FF" w:usb1="C000E47F" w:usb2="00000029" w:usb3="00000000" w:csb0="000001D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0EB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409"/>
    <w:rsid w:val="00036E42"/>
    <w:rsid w:val="00242C91"/>
    <w:rsid w:val="00325EE8"/>
    <w:rsid w:val="003E253E"/>
    <w:rsid w:val="00410BBB"/>
    <w:rsid w:val="00581F75"/>
    <w:rsid w:val="005F34E0"/>
    <w:rsid w:val="007D08F7"/>
    <w:rsid w:val="009D2B3E"/>
    <w:rsid w:val="00D81409"/>
    <w:rsid w:val="00DB48B8"/>
    <w:rsid w:val="00DC0071"/>
    <w:rsid w:val="00E93001"/>
    <w:rsid w:val="00EC6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814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8140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D81409"/>
    <w:pPr>
      <w:shd w:val="clear" w:color="auto" w:fill="000080"/>
    </w:pPr>
    <w:rPr>
      <w:rFonts w:ascii="Tahoma" w:hAnsi="Tahoma" w:cs="Tahoma"/>
      <w:sz w:val="20"/>
      <w:szCs w:val="20"/>
    </w:rPr>
  </w:style>
  <w:style w:type="table" w:styleId="TableGrid">
    <w:name w:val="Table Grid"/>
    <w:basedOn w:val="TableNormal"/>
    <w:rsid w:val="005F3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E253E"/>
    <w:rPr>
      <w:rFonts w:ascii="Segoe UI" w:hAnsi="Segoe UI" w:cs="Segoe UI"/>
      <w:sz w:val="18"/>
      <w:szCs w:val="18"/>
    </w:rPr>
  </w:style>
  <w:style w:type="character" w:customStyle="1" w:styleId="BalloonTextChar">
    <w:name w:val="Balloon Text Char"/>
    <w:link w:val="BalloonText"/>
    <w:rsid w:val="003E253E"/>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814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8140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D81409"/>
    <w:pPr>
      <w:shd w:val="clear" w:color="auto" w:fill="000080"/>
    </w:pPr>
    <w:rPr>
      <w:rFonts w:ascii="Tahoma" w:hAnsi="Tahoma" w:cs="Tahoma"/>
      <w:sz w:val="20"/>
      <w:szCs w:val="20"/>
    </w:rPr>
  </w:style>
  <w:style w:type="table" w:styleId="TableGrid">
    <w:name w:val="Table Grid"/>
    <w:basedOn w:val="TableNormal"/>
    <w:rsid w:val="005F3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E253E"/>
    <w:rPr>
      <w:rFonts w:ascii="Segoe UI" w:hAnsi="Segoe UI" w:cs="Segoe UI"/>
      <w:sz w:val="18"/>
      <w:szCs w:val="18"/>
    </w:rPr>
  </w:style>
  <w:style w:type="character" w:customStyle="1" w:styleId="BalloonTextChar">
    <w:name w:val="Balloon Text Char"/>
    <w:link w:val="BalloonText"/>
    <w:rsid w:val="003E25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CD1808</vt:lpstr>
    </vt:vector>
  </TitlesOfParts>
  <Company>Toshiba</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CD1808</dc:title>
  <dc:subject/>
  <dc:creator>Frances Phillips</dc:creator>
  <cp:keywords/>
  <cp:lastModifiedBy>Liz Kuball</cp:lastModifiedBy>
  <cp:revision>2</cp:revision>
  <dcterms:created xsi:type="dcterms:W3CDTF">2016-10-12T17:29:00Z</dcterms:created>
  <dcterms:modified xsi:type="dcterms:W3CDTF">2016-10-12T17:29:00Z</dcterms:modified>
</cp:coreProperties>
</file>