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3079B" w14:textId="77777777" w:rsidR="00FE068B" w:rsidRPr="008E2BF1" w:rsidRDefault="00FE068B" w:rsidP="00FE068B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t xml:space="preserve">Chapter 5 </w:t>
      </w:r>
      <w:r w:rsidRPr="008E2BF1">
        <w:rPr>
          <w:rFonts w:ascii="Georgia" w:hAnsi="Georgia"/>
        </w:rPr>
        <w:t>Web Resources</w:t>
      </w:r>
    </w:p>
    <w:p w14:paraId="2747B3D4" w14:textId="77777777" w:rsidR="00FE068B" w:rsidRDefault="00FE068B" w:rsidP="00FE068B"/>
    <w:p w14:paraId="04CAA2DD" w14:textId="77777777" w:rsidR="00FE068B" w:rsidRPr="00224F6E" w:rsidRDefault="00FE068B" w:rsidP="00FE068B">
      <w:pPr>
        <w:rPr>
          <w:b/>
          <w:bCs/>
        </w:rPr>
      </w:pPr>
      <w:r w:rsidRPr="00224F6E">
        <w:rPr>
          <w:b/>
          <w:bCs/>
        </w:rPr>
        <w:t>Tax-Exempt Organization Information</w:t>
      </w:r>
    </w:p>
    <w:p w14:paraId="6CD69967" w14:textId="77777777" w:rsidR="00FE068B" w:rsidRPr="00224F6E" w:rsidRDefault="008C7B0B" w:rsidP="00FE068B">
      <w:pPr>
        <w:keepNext/>
        <w:outlineLvl w:val="2"/>
      </w:pPr>
      <w:hyperlink r:id="rId5" w:history="1">
        <w:r w:rsidR="00FE068B" w:rsidRPr="00224F6E">
          <w:rPr>
            <w:rStyle w:val="Hyperlink"/>
            <w:rFonts w:eastAsiaTheme="majorEastAsia"/>
          </w:rPr>
          <w:t>http://www.irs.gov/Charities-&amp;-Non-Profits</w:t>
        </w:r>
      </w:hyperlink>
    </w:p>
    <w:p w14:paraId="7FC7E931" w14:textId="77777777" w:rsidR="00FE068B" w:rsidRDefault="00FE068B" w:rsidP="00FE068B">
      <w:pPr>
        <w:keepNext/>
        <w:outlineLvl w:val="2"/>
      </w:pPr>
      <w:r w:rsidRPr="00224F6E">
        <w:t>The starting place on the IRS website for information about nonprofit organizations.</w:t>
      </w:r>
    </w:p>
    <w:p w14:paraId="334A08D8" w14:textId="77777777" w:rsidR="008C7B0B" w:rsidRPr="00224F6E" w:rsidRDefault="008C7B0B" w:rsidP="00FE068B">
      <w:pPr>
        <w:keepNext/>
        <w:outlineLvl w:val="2"/>
      </w:pPr>
    </w:p>
    <w:p w14:paraId="3A420CAD" w14:textId="77777777" w:rsidR="00FE068B" w:rsidRPr="008C7B0B" w:rsidRDefault="00FE068B" w:rsidP="008C7B0B">
      <w:pPr>
        <w:rPr>
          <w:b/>
        </w:rPr>
      </w:pPr>
      <w:r w:rsidRPr="008C7B0B">
        <w:rPr>
          <w:b/>
        </w:rPr>
        <w:t>IRS Publications and Forms</w:t>
      </w:r>
    </w:p>
    <w:p w14:paraId="12ED2A42" w14:textId="77777777" w:rsidR="00FE068B" w:rsidRPr="00224F6E" w:rsidRDefault="008C7B0B" w:rsidP="00FE068B">
      <w:hyperlink r:id="rId6" w:history="1">
        <w:r w:rsidR="00FE068B" w:rsidRPr="00224F6E">
          <w:rPr>
            <w:rStyle w:val="Hyperlink"/>
            <w:rFonts w:eastAsiaTheme="majorEastAsia"/>
          </w:rPr>
          <w:t>http://www.irs.gov/Forms-&amp;-Pubs</w:t>
        </w:r>
      </w:hyperlink>
    </w:p>
    <w:p w14:paraId="2F7ADE8C" w14:textId="77777777" w:rsidR="00FE068B" w:rsidRPr="00224F6E" w:rsidRDefault="00FE068B" w:rsidP="00FE068B">
      <w:r w:rsidRPr="00224F6E">
        <w:t>The home page for finding forms or publications for download from the IRS website.</w:t>
      </w:r>
    </w:p>
    <w:p w14:paraId="17B88005" w14:textId="77777777" w:rsidR="00FE068B" w:rsidRPr="00224F6E" w:rsidRDefault="00FE068B" w:rsidP="00FE068B"/>
    <w:p w14:paraId="1C140D85" w14:textId="77777777" w:rsidR="00FE068B" w:rsidRPr="00224F6E" w:rsidRDefault="00FE068B" w:rsidP="00FE068B">
      <w:pPr>
        <w:rPr>
          <w:b/>
        </w:rPr>
      </w:pPr>
      <w:r w:rsidRPr="00224F6E">
        <w:rPr>
          <w:b/>
        </w:rPr>
        <w:t>IRS Stay Exempt</w:t>
      </w:r>
    </w:p>
    <w:p w14:paraId="485768A7" w14:textId="77777777" w:rsidR="00224F6E" w:rsidRDefault="008C7B0B" w:rsidP="00FE068B">
      <w:hyperlink r:id="rId7" w:history="1">
        <w:r w:rsidR="00224F6E" w:rsidRPr="002A0CE4">
          <w:rPr>
            <w:rStyle w:val="Hyperlink"/>
          </w:rPr>
          <w:t>https://www.stayexempt.irs.gov/Existing-Organizations</w:t>
        </w:r>
      </w:hyperlink>
    </w:p>
    <w:p w14:paraId="5C56B77E" w14:textId="77777777" w:rsidR="00FE068B" w:rsidRPr="00224F6E" w:rsidRDefault="00224F6E" w:rsidP="00FE068B">
      <w:r>
        <w:t>O</w:t>
      </w:r>
      <w:r w:rsidR="00FE068B" w:rsidRPr="00224F6E">
        <w:t>nline tutorial</w:t>
      </w:r>
      <w:r>
        <w:t>s</w:t>
      </w:r>
      <w:r w:rsidR="00FE068B" w:rsidRPr="00224F6E">
        <w:t xml:space="preserve"> on maintaining your tax-exempt status.</w:t>
      </w:r>
    </w:p>
    <w:p w14:paraId="05CA3B09" w14:textId="77777777" w:rsidR="00FE068B" w:rsidRPr="00224F6E" w:rsidRDefault="00FE068B" w:rsidP="00FE068B"/>
    <w:p w14:paraId="3A478F14" w14:textId="77777777" w:rsidR="00FE068B" w:rsidRPr="00224F6E" w:rsidRDefault="00FE068B" w:rsidP="00FE068B">
      <w:pPr>
        <w:rPr>
          <w:b/>
        </w:rPr>
      </w:pPr>
      <w:r w:rsidRPr="00224F6E">
        <w:rPr>
          <w:b/>
        </w:rPr>
        <w:t>IRS Lobbying Explanation</w:t>
      </w:r>
    </w:p>
    <w:p w14:paraId="6648BEB1" w14:textId="77777777" w:rsidR="00FE068B" w:rsidRPr="00224F6E" w:rsidRDefault="008C7B0B" w:rsidP="00FE068B">
      <w:hyperlink r:id="rId8" w:history="1">
        <w:r w:rsidR="00FE068B" w:rsidRPr="00224F6E">
          <w:rPr>
            <w:rStyle w:val="Hyperlink"/>
            <w:rFonts w:eastAsiaTheme="majorEastAsia"/>
          </w:rPr>
          <w:t>http://www.irs.gov/Charities-&amp;-Non-Profits/Lobbying</w:t>
        </w:r>
      </w:hyperlink>
    </w:p>
    <w:p w14:paraId="0FC870A2" w14:textId="77777777" w:rsidR="00FE068B" w:rsidRPr="00224F6E" w:rsidRDefault="008C7B0B" w:rsidP="00FE068B">
      <w:r>
        <w:t>T</w:t>
      </w:r>
      <w:r w:rsidR="00FE068B" w:rsidRPr="00224F6E">
        <w:t>he IRS definition of lobbying and links to how lobbying activity is measured.</w:t>
      </w:r>
    </w:p>
    <w:p w14:paraId="1795B2A6" w14:textId="77777777" w:rsidR="00FE068B" w:rsidRPr="00224F6E" w:rsidRDefault="00FE068B" w:rsidP="00FE068B"/>
    <w:p w14:paraId="64F33BD5" w14:textId="77777777" w:rsidR="00FE068B" w:rsidRPr="00224F6E" w:rsidRDefault="006B0227" w:rsidP="00FE068B">
      <w:pPr>
        <w:rPr>
          <w:b/>
        </w:rPr>
      </w:pPr>
      <w:r>
        <w:rPr>
          <w:b/>
        </w:rPr>
        <w:t xml:space="preserve">More </w:t>
      </w:r>
      <w:r w:rsidR="00FE068B" w:rsidRPr="00224F6E">
        <w:rPr>
          <w:b/>
        </w:rPr>
        <w:t>Lobbying and Advocacy Information</w:t>
      </w:r>
    </w:p>
    <w:p w14:paraId="624B36B0" w14:textId="77777777" w:rsidR="006B0227" w:rsidRDefault="008C7B0B" w:rsidP="00FE068B">
      <w:hyperlink r:id="rId9" w:history="1">
        <w:r w:rsidR="006B0227" w:rsidRPr="002A0CE4">
          <w:rPr>
            <w:rStyle w:val="Hyperlink"/>
          </w:rPr>
          <w:t>https://www.councilofnonprofits.org/everyday-advocacy</w:t>
        </w:r>
      </w:hyperlink>
    </w:p>
    <w:p w14:paraId="7A7DF5BF" w14:textId="77777777" w:rsidR="00FE068B" w:rsidRDefault="006B0227" w:rsidP="00FE068B">
      <w:r>
        <w:t>Information about advocacy from the National Council of Nonprofits</w:t>
      </w:r>
      <w:r w:rsidR="008C7B0B">
        <w:t>.</w:t>
      </w:r>
    </w:p>
    <w:p w14:paraId="4D498B3C" w14:textId="77777777" w:rsidR="008C7B0B" w:rsidRPr="00224F6E" w:rsidRDefault="008C7B0B" w:rsidP="00FE068B"/>
    <w:p w14:paraId="196F578A" w14:textId="77777777" w:rsidR="00FE068B" w:rsidRPr="008C7B0B" w:rsidRDefault="00FE068B" w:rsidP="008C7B0B">
      <w:pPr>
        <w:rPr>
          <w:b/>
        </w:rPr>
      </w:pPr>
      <w:r w:rsidRPr="008C7B0B">
        <w:rPr>
          <w:b/>
        </w:rPr>
        <w:t>Look at 990 Reports</w:t>
      </w:r>
    </w:p>
    <w:p w14:paraId="5F7DFB55" w14:textId="77777777" w:rsidR="00FE068B" w:rsidRPr="00224F6E" w:rsidRDefault="008C7B0B" w:rsidP="00FE068B">
      <w:hyperlink r:id="rId10" w:history="1">
        <w:r>
          <w:rPr>
            <w:rStyle w:val="Hyperlink"/>
            <w:rFonts w:eastAsiaTheme="majorEastAsia"/>
          </w:rPr>
          <w:t>http://www.guidestar.org</w:t>
        </w:r>
      </w:hyperlink>
    </w:p>
    <w:p w14:paraId="7F1FE08A" w14:textId="77777777" w:rsidR="00FE068B" w:rsidRPr="00224F6E" w:rsidRDefault="00FE068B" w:rsidP="00FE068B">
      <w:r w:rsidRPr="00224F6E">
        <w:t xml:space="preserve">View thousands of completed 990 forms at GuideStar. You’ll need to register as a user to view the three most recent years of an organization’s 990 forms. If you </w:t>
      </w:r>
      <w:r w:rsidR="008C7B0B">
        <w:t>want</w:t>
      </w:r>
      <w:r w:rsidRPr="00224F6E">
        <w:t xml:space="preserve"> to view older 990 forms, you’ll need to have a paid membership.</w:t>
      </w:r>
    </w:p>
    <w:p w14:paraId="04F60739" w14:textId="77777777" w:rsidR="008C7B0B" w:rsidRDefault="008C7B0B" w:rsidP="008C7B0B">
      <w:pPr>
        <w:rPr>
          <w:b/>
        </w:rPr>
      </w:pPr>
    </w:p>
    <w:p w14:paraId="6D7FB733" w14:textId="77777777" w:rsidR="00FE068B" w:rsidRPr="008C7B0B" w:rsidRDefault="00FE068B" w:rsidP="008C7B0B">
      <w:pPr>
        <w:rPr>
          <w:b/>
        </w:rPr>
      </w:pPr>
      <w:r w:rsidRPr="008C7B0B">
        <w:rPr>
          <w:b/>
        </w:rPr>
        <w:t>U.S. State Charity Offices</w:t>
      </w:r>
    </w:p>
    <w:p w14:paraId="57A400C8" w14:textId="77777777" w:rsidR="00FE068B" w:rsidRPr="00224F6E" w:rsidRDefault="008C7B0B" w:rsidP="00FE068B">
      <w:hyperlink r:id="rId11" w:history="1">
        <w:r w:rsidR="00FE068B" w:rsidRPr="00224F6E">
          <w:rPr>
            <w:rStyle w:val="Hyperlink"/>
            <w:rFonts w:eastAsiaTheme="majorEastAsia"/>
          </w:rPr>
          <w:t>http://www.irs.gov/Charities-&amp;-Non-Profits/State-Links</w:t>
        </w:r>
      </w:hyperlink>
    </w:p>
    <w:p w14:paraId="49BEF02B" w14:textId="77777777" w:rsidR="00FE068B" w:rsidRPr="00224F6E" w:rsidRDefault="00FE068B" w:rsidP="00FE068B">
      <w:r w:rsidRPr="00224F6E">
        <w:t>Links to state offices regulating nonprofits and fundraising.</w:t>
      </w:r>
    </w:p>
    <w:p w14:paraId="3D107099" w14:textId="77777777" w:rsidR="00224F6E" w:rsidRDefault="00224F6E" w:rsidP="00FE068B">
      <w:pPr>
        <w:rPr>
          <w:b/>
        </w:rPr>
      </w:pPr>
    </w:p>
    <w:p w14:paraId="3ABC624B" w14:textId="77777777" w:rsidR="00FE068B" w:rsidRPr="00224F6E" w:rsidRDefault="00FE068B" w:rsidP="00FE068B">
      <w:pPr>
        <w:rPr>
          <w:b/>
        </w:rPr>
      </w:pPr>
      <w:r w:rsidRPr="00224F6E">
        <w:rPr>
          <w:b/>
        </w:rPr>
        <w:t>Conflict of Interest Policy</w:t>
      </w:r>
    </w:p>
    <w:p w14:paraId="6813A060" w14:textId="77777777" w:rsidR="00FE068B" w:rsidRPr="00224F6E" w:rsidRDefault="008C7B0B" w:rsidP="00FE068B">
      <w:hyperlink r:id="rId12" w:history="1">
        <w:r w:rsidR="00FE068B" w:rsidRPr="00224F6E">
          <w:rPr>
            <w:rStyle w:val="Hyperlink"/>
            <w:rFonts w:eastAsiaTheme="majorEastAsia"/>
          </w:rPr>
          <w:t>http://www.councilofnonprofits.org/conflict-of-interest</w:t>
        </w:r>
      </w:hyperlink>
    </w:p>
    <w:p w14:paraId="53FC6781" w14:textId="77777777" w:rsidR="002A7DC2" w:rsidRDefault="00FE068B">
      <w:r w:rsidRPr="00224F6E">
        <w:t>The National Council of Nonprofits provides guidance on developing a conflict of interest policy for your board of directors.</w:t>
      </w:r>
      <w:bookmarkStart w:id="0" w:name="_GoBack"/>
      <w:bookmarkEnd w:id="0"/>
    </w:p>
    <w:sectPr w:rsidR="002A7D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8B"/>
    <w:rsid w:val="00224F6E"/>
    <w:rsid w:val="002A7DC2"/>
    <w:rsid w:val="003E4F8E"/>
    <w:rsid w:val="005B6398"/>
    <w:rsid w:val="006B0227"/>
    <w:rsid w:val="008C7B0B"/>
    <w:rsid w:val="00B36E57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910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8B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autoSpaceDE/>
      <w:autoSpaceDN/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autoSpaceDE/>
      <w:autoSpaceDN/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autoSpaceDE/>
      <w:autoSpaceDN/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autoSpaceDE/>
      <w:autoSpaceDN/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autoSpaceDE/>
      <w:autoSpaceDN/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autoSpaceDE/>
      <w:autoSpaceDN/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pPr>
      <w:autoSpaceDE/>
      <w:autoSpaceDN/>
    </w:pPr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autoSpaceDE/>
      <w:autoSpaceDN/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pPr>
      <w:autoSpaceDE/>
      <w:autoSpaceDN/>
    </w:pPr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autoSpaceDE/>
      <w:autoSpaceDN/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  <w:style w:type="character" w:styleId="Hyperlink">
    <w:name w:val="Hyperlink"/>
    <w:rsid w:val="00FE06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8B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autoSpaceDE/>
      <w:autoSpaceDN/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autoSpaceDE/>
      <w:autoSpaceDN/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autoSpaceDE/>
      <w:autoSpaceDN/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autoSpaceDE/>
      <w:autoSpaceDN/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autoSpaceDE/>
      <w:autoSpaceDN/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autoSpaceDE/>
      <w:autoSpaceDN/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pPr>
      <w:autoSpaceDE/>
      <w:autoSpaceDN/>
    </w:pPr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autoSpaceDE/>
      <w:autoSpaceDN/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pPr>
      <w:autoSpaceDE/>
      <w:autoSpaceDN/>
    </w:pPr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autoSpaceDE/>
      <w:autoSpaceDN/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  <w:style w:type="character" w:styleId="Hyperlink">
    <w:name w:val="Hyperlink"/>
    <w:rsid w:val="00FE0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rs.gov/Charities-&amp;-Non-Profits/State-Links" TargetMode="External"/><Relationship Id="rId12" Type="http://schemas.openxmlformats.org/officeDocument/2006/relationships/hyperlink" Target="http://www.councilofnonprofits.org/conflict-of-interest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rs.gov/Charities-&amp;-Non-Profits" TargetMode="External"/><Relationship Id="rId6" Type="http://schemas.openxmlformats.org/officeDocument/2006/relationships/hyperlink" Target="http://www.irs.gov/Forms-&amp;-Pubs%20" TargetMode="External"/><Relationship Id="rId7" Type="http://schemas.openxmlformats.org/officeDocument/2006/relationships/hyperlink" Target="https://www.stayexempt.irs.gov/Existing-Organizations" TargetMode="External"/><Relationship Id="rId8" Type="http://schemas.openxmlformats.org/officeDocument/2006/relationships/hyperlink" Target="http://www.irs.gov/Charities-&amp;-Non-Profits/Lobbying" TargetMode="External"/><Relationship Id="rId9" Type="http://schemas.openxmlformats.org/officeDocument/2006/relationships/hyperlink" Target="https://www.councilofnonprofits.org/everyday-advocacy" TargetMode="External"/><Relationship Id="rId10" Type="http://schemas.openxmlformats.org/officeDocument/2006/relationships/hyperlink" Target="http://www.guidest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1626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Liz Kuball</cp:lastModifiedBy>
  <cp:revision>3</cp:revision>
  <dcterms:created xsi:type="dcterms:W3CDTF">2016-07-08T17:59:00Z</dcterms:created>
  <dcterms:modified xsi:type="dcterms:W3CDTF">2016-09-15T01:33:00Z</dcterms:modified>
</cp:coreProperties>
</file>